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2B30D898"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AD0F9A">
        <w:rPr>
          <w:rFonts w:ascii="GHEA Grapalat" w:hAnsi="GHEA Grapalat"/>
          <w:i w:val="0"/>
          <w:lang w:val="hy-AM"/>
        </w:rPr>
        <w:t>հու</w:t>
      </w:r>
      <w:r w:rsidR="00E673E5">
        <w:rPr>
          <w:rFonts w:ascii="GHEA Grapalat" w:hAnsi="GHEA Grapalat"/>
          <w:i w:val="0"/>
          <w:lang w:val="hy-AM"/>
        </w:rPr>
        <w:t>լ</w:t>
      </w:r>
      <w:r w:rsidR="00AD0F9A">
        <w:rPr>
          <w:rFonts w:ascii="GHEA Grapalat" w:hAnsi="GHEA Grapalat"/>
          <w:i w:val="0"/>
          <w:lang w:val="hy-AM"/>
        </w:rPr>
        <w:t>իսի 0</w:t>
      </w:r>
      <w:r w:rsidR="00E673E5">
        <w:rPr>
          <w:rFonts w:ascii="GHEA Grapalat" w:hAnsi="GHEA Grapalat"/>
          <w:i w:val="0"/>
          <w:lang w:val="hy-AM"/>
        </w:rPr>
        <w:t>3</w:t>
      </w:r>
      <w:r w:rsidR="00642EFE" w:rsidRPr="00393750">
        <w:rPr>
          <w:rFonts w:ascii="GHEA Grapalat" w:hAnsi="GHEA Grapalat"/>
          <w:i w:val="0"/>
          <w:lang w:val="af-ZA"/>
        </w:rPr>
        <w:t xml:space="preserve"> </w:t>
      </w:r>
      <w:r w:rsidR="00B4598A" w:rsidRPr="00393750">
        <w:rPr>
          <w:rFonts w:ascii="GHEA Grapalat" w:hAnsi="GHEA Grapalat"/>
          <w:i w:val="0"/>
          <w:lang w:val="hy-AM"/>
        </w:rPr>
        <w:t>թիվ 1</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161C3638"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03FF1196"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E673E5">
        <w:rPr>
          <w:rFonts w:ascii="GHEA Grapalat" w:hAnsi="GHEA Grapalat" w:cs="Sylfaen"/>
          <w:lang w:val="hy-AM"/>
        </w:rPr>
        <w:t>Մալաթիա-Սեբաստիա վարչական շրջանի կարիքների համար</w:t>
      </w:r>
      <w:r w:rsidR="00E65363" w:rsidRPr="00746CDB">
        <w:rPr>
          <w:rFonts w:ascii="GHEA Grapalat" w:hAnsi="GHEA Grapalat" w:cs="Sylfaen"/>
          <w:lang w:val="hy-AM"/>
        </w:rPr>
        <w:t xml:space="preserve"> նախագծանախահաշվային փաստաթղթերի փորձաքննության անցկացման և եզրակացության տրամադրման ծառայություններ</w:t>
      </w:r>
      <w:r w:rsidR="009E44DA" w:rsidRPr="00393750">
        <w:rPr>
          <w:rFonts w:ascii="GHEA Grapalat" w:hAnsi="GHEA Grapalat" w:cs="Sylfaen"/>
          <w:lang w:val="hy-AM"/>
        </w:rPr>
        <w:t>ի</w:t>
      </w:r>
      <w:r w:rsidR="009E44DA"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187B3A46"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E673E5">
        <w:rPr>
          <w:rFonts w:ascii="GHEA Grapalat" w:hAnsi="GHEA Grapalat" w:cs="Times Armenian"/>
          <w:lang w:val="af-ZA"/>
        </w:rPr>
        <w:t xml:space="preserve">հուլիսի </w:t>
      </w:r>
      <w:r w:rsidR="00E673E5" w:rsidRPr="00393750">
        <w:rPr>
          <w:rFonts w:ascii="GHEA Grapalat" w:hAnsi="GHEA Grapalat" w:cs="Times Armenian"/>
          <w:lang w:val="hy-AM"/>
        </w:rPr>
        <w:t xml:space="preserve"> </w:t>
      </w:r>
      <w:r w:rsidR="00E673E5">
        <w:rPr>
          <w:rFonts w:ascii="GHEA Grapalat" w:hAnsi="GHEA Grapalat" w:cs="Times Armenian"/>
          <w:lang w:val="hy-AM"/>
        </w:rPr>
        <w:t>1</w:t>
      </w:r>
      <w:r w:rsidR="000B579C" w:rsidRPr="000B579C">
        <w:rPr>
          <w:rFonts w:ascii="GHEA Grapalat" w:hAnsi="GHEA Grapalat" w:cs="Times Armenian"/>
          <w:lang w:val="af-ZA"/>
        </w:rPr>
        <w:t>1</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AD0F9A">
        <w:rPr>
          <w:rFonts w:ascii="GHEA Grapalat" w:hAnsi="GHEA Grapalat"/>
          <w:b/>
          <w:i w:val="0"/>
          <w:lang w:val="af-ZA"/>
        </w:rPr>
        <w:t>0</w:t>
      </w:r>
      <w:r w:rsidR="00BF0F21" w:rsidRPr="00393750">
        <w:rPr>
          <w:rFonts w:ascii="GHEA Grapalat" w:hAnsi="GHEA Grapalat"/>
          <w:b/>
          <w:i w:val="0"/>
          <w:lang w:val="hy-AM"/>
        </w:rPr>
        <w:t>:</w:t>
      </w:r>
      <w:r w:rsidR="000B579C" w:rsidRPr="000B579C">
        <w:rPr>
          <w:rFonts w:ascii="GHEA Grapalat" w:hAnsi="GHEA Grapalat"/>
          <w:b/>
          <w:i w:val="0"/>
          <w:lang w:val="af-ZA"/>
        </w:rPr>
        <w:t>3</w:t>
      </w:r>
      <w:r w:rsidR="00BF0F21" w:rsidRPr="00393750">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59C33849"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AD0F9A">
        <w:rPr>
          <w:rFonts w:ascii="GHEA Grapalat" w:hAnsi="GHEA Grapalat" w:cs="Times Armenian"/>
          <w:lang w:val="af-ZA"/>
        </w:rPr>
        <w:t>հու</w:t>
      </w:r>
      <w:r w:rsidR="00E673E5">
        <w:rPr>
          <w:rFonts w:ascii="GHEA Grapalat" w:hAnsi="GHEA Grapalat" w:cs="Times Armenian"/>
          <w:lang w:val="af-ZA"/>
        </w:rPr>
        <w:t>լ</w:t>
      </w:r>
      <w:r w:rsidR="00AD0F9A">
        <w:rPr>
          <w:rFonts w:ascii="GHEA Grapalat" w:hAnsi="GHEA Grapalat" w:cs="Times Armenian"/>
          <w:lang w:val="af-ZA"/>
        </w:rPr>
        <w:t xml:space="preserve">իսի </w:t>
      </w:r>
      <w:r w:rsidR="00036AA7" w:rsidRPr="00393750">
        <w:rPr>
          <w:rFonts w:ascii="GHEA Grapalat" w:hAnsi="GHEA Grapalat" w:cs="Times Armenian"/>
          <w:lang w:val="hy-AM"/>
        </w:rPr>
        <w:t xml:space="preserve"> </w:t>
      </w:r>
      <w:r w:rsidR="00AD0F9A">
        <w:rPr>
          <w:rFonts w:ascii="GHEA Grapalat" w:hAnsi="GHEA Grapalat" w:cs="Times Armenian"/>
          <w:lang w:val="hy-AM"/>
        </w:rPr>
        <w:t>1</w:t>
      </w:r>
      <w:r w:rsidR="000B579C" w:rsidRPr="000B579C">
        <w:rPr>
          <w:rFonts w:ascii="GHEA Grapalat" w:hAnsi="GHEA Grapalat" w:cs="Times Armenian"/>
          <w:lang w:val="af-ZA"/>
        </w:rPr>
        <w:t>1</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AD0F9A">
        <w:rPr>
          <w:rFonts w:ascii="GHEA Grapalat" w:hAnsi="GHEA Grapalat"/>
          <w:b/>
          <w:i w:val="0"/>
          <w:lang w:val="hy-AM"/>
        </w:rPr>
        <w:t>0</w:t>
      </w:r>
      <w:r w:rsidR="00BF0F21" w:rsidRPr="00393750">
        <w:rPr>
          <w:rFonts w:ascii="GHEA Grapalat" w:hAnsi="GHEA Grapalat"/>
          <w:b/>
          <w:i w:val="0"/>
          <w:lang w:val="hy-AM"/>
        </w:rPr>
        <w:t>:</w:t>
      </w:r>
      <w:r w:rsidR="000B579C" w:rsidRPr="000B579C">
        <w:rPr>
          <w:rFonts w:ascii="GHEA Grapalat" w:hAnsi="GHEA Grapalat"/>
          <w:b/>
          <w:i w:val="0"/>
          <w:lang w:val="af-ZA"/>
        </w:rPr>
        <w:t>3</w:t>
      </w:r>
      <w:r w:rsidR="00BF0F21" w:rsidRPr="00393750">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3DF11C1A"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 xml:space="preserve">անի քաղաքապետարանի 2025 թվականի կարիքների համար՝  </w:t>
      </w:r>
      <w:r w:rsidR="00E673E5">
        <w:rPr>
          <w:rFonts w:ascii="GHEA Grapalat" w:hAnsi="GHEA Grapalat" w:cs="Sylfaen"/>
          <w:lang w:val="hy-AM"/>
        </w:rPr>
        <w:t>Մալաթիա-Սեբաստիա վարչական շրջանի կարիքների համար նախագծանախահաշվային փաստաթղթերի փորձաքննության անցկացման և եզրակացության տրամադրման ծառայությունների</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Համակարգում</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393750">
        <w:fldChar w:fldCharType="begin"/>
      </w:r>
      <w:r w:rsidR="00F60C5F" w:rsidRPr="00393750">
        <w:rPr>
          <w:lang w:val="af-ZA"/>
        </w:rPr>
        <w:instrText>HYPERLINK "http://gnumner.am/website/images/original/%D5%88%D5%92%D5%82%D4%B5%D5%91%D5%88%D5%92%D5%85%D5%91.docx"</w:instrText>
      </w:r>
      <w:r w:rsidR="00F60C5F" w:rsidRPr="00393750">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rsidRPr="00393750">
        <w:rPr>
          <w:rFonts w:ascii="GHEA Grapalat" w:hAnsi="GHEA Grapalat" w:cs="Sylfaen"/>
          <w:i/>
          <w:sz w:val="22"/>
          <w:szCs w:val="22"/>
          <w:lang w:val="af-ZA"/>
        </w:rPr>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r>
        <w:fldChar w:fldCharType="begin"/>
      </w:r>
      <w:r w:rsidRPr="00566C6A">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fldChar w:fldCharType="end"/>
      </w:r>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r w:rsidRPr="00EB6D1D">
        <w:rPr>
          <w:rFonts w:ascii="GHEA Grapalat" w:hAnsi="GHEA Grapalat" w:cs="Sylfaen"/>
          <w:i/>
          <w:sz w:val="22"/>
          <w:szCs w:val="22"/>
        </w:rPr>
        <w:t>Համակարգում</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71F87E6B" w:rsidR="00267144" w:rsidRPr="00E65363"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E673E5">
        <w:rPr>
          <w:rFonts w:ascii="GHEA Grapalat" w:hAnsi="GHEA Grapalat"/>
          <w:b/>
          <w:sz w:val="20"/>
          <w:szCs w:val="20"/>
          <w:lang w:val="af-ZA"/>
        </w:rPr>
        <w:t>Մալաթիա-Սեբաստիա վարչական շրջանի կարիքների համար նախագծանախահաշվային փաստաթղթերի փորձաքննության անցկացման և եզրակացության տրամադրման ծառայությունների</w:t>
      </w:r>
      <w:r w:rsidR="00A61025" w:rsidRPr="00E65363">
        <w:rPr>
          <w:rFonts w:ascii="GHEA Grapalat" w:hAnsi="GHEA Grapalat"/>
          <w:b/>
          <w:sz w:val="20"/>
          <w:szCs w:val="20"/>
          <w:lang w:val="af-ZA"/>
        </w:rPr>
        <w:t xml:space="preserve"> 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Pr="00393750" w:rsidRDefault="009B30A4"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0C07D931"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lastRenderedPageBreak/>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cs="Sylfaen"/>
          <w:sz w:val="20"/>
        </w:rPr>
        <w:t>Հայտեր</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2"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393750" w:rsidRDefault="002B32D6" w:rsidP="00EF3662">
      <w:pPr>
        <w:ind w:left="360"/>
        <w:jc w:val="center"/>
        <w:rPr>
          <w:rFonts w:ascii="GHEA Grapalat" w:hAnsi="GHEA Grapalat" w:cs="Sylfaen"/>
          <w:b/>
          <w:sz w:val="20"/>
        </w:rPr>
      </w:pPr>
    </w:p>
    <w:p w14:paraId="705BC3F2" w14:textId="32DA0E47" w:rsidR="008E11C8" w:rsidRPr="00E70AC9" w:rsidRDefault="008E11C8" w:rsidP="00E70AC9">
      <w:pPr>
        <w:pStyle w:val="BodyTextIndent2"/>
        <w:spacing w:line="240" w:lineRule="auto"/>
        <w:ind w:firstLine="0"/>
        <w:rPr>
          <w:rFonts w:ascii="GHEA Grapalat" w:hAnsi="GHEA Grapalat"/>
          <w:iCs/>
          <w:u w:val="single"/>
          <w:vertAlign w:val="subscript"/>
          <w:lang w:val="hy-AM"/>
        </w:rPr>
      </w:pPr>
      <w:r w:rsidRPr="00393750">
        <w:rPr>
          <w:rFonts w:ascii="GHEA Grapalat" w:hAnsi="GHEA Grapalat" w:cs="Sylfaen"/>
        </w:rPr>
        <w:t xml:space="preserve">1.1 Գնման առարկա է հանդիսանում  </w:t>
      </w:r>
      <w:r w:rsidR="00A83B50" w:rsidRPr="00393750">
        <w:rPr>
          <w:rFonts w:ascii="GHEA Grapalat" w:hAnsi="GHEA Grapalat" w:cs="Sylfaen"/>
        </w:rPr>
        <w:t xml:space="preserve">Երևանի քաղաքապետարանի </w:t>
      </w:r>
      <w:r w:rsidRPr="00393750">
        <w:rPr>
          <w:rFonts w:ascii="GHEA Grapalat" w:hAnsi="GHEA Grapalat" w:cs="Sylfaen"/>
        </w:rPr>
        <w:t xml:space="preserve">կարիքների </w:t>
      </w:r>
      <w:r w:rsidR="00E673E5">
        <w:rPr>
          <w:rFonts w:ascii="GHEA Grapalat" w:hAnsi="GHEA Grapalat" w:cs="Sylfaen"/>
          <w:lang w:val="hy-AM"/>
        </w:rPr>
        <w:t>Մալաթիա-Սեբաստիա վարչական շրջանի կարիքների համար նախագծանախահաշվային փաստաթղթերի փորձաքննության անցկացման և եզրակացության տրամադրման ծառայությունների</w:t>
      </w:r>
      <w:r w:rsidR="00A61025" w:rsidRPr="00E70AC9">
        <w:rPr>
          <w:rFonts w:ascii="GHEA Grapalat" w:hAnsi="GHEA Grapalat" w:cs="Sylfaen"/>
          <w:lang w:val="hy-AM"/>
        </w:rPr>
        <w:t xml:space="preserve"> </w:t>
      </w:r>
      <w:r w:rsidRPr="00E70AC9">
        <w:rPr>
          <w:rFonts w:ascii="GHEA Grapalat" w:hAnsi="GHEA Grapalat" w:cs="Sylfaen"/>
          <w:lang w:val="hy-AM"/>
        </w:rPr>
        <w:t xml:space="preserve">ձեռքբերումը (այսուհետ` նաև ծառայություն), որոնք խմբավորված  են </w:t>
      </w:r>
      <w:r w:rsidR="00F20E45" w:rsidRPr="00E70AC9">
        <w:rPr>
          <w:rFonts w:ascii="GHEA Grapalat" w:hAnsi="GHEA Grapalat" w:cs="Sylfaen"/>
          <w:lang w:val="hy-AM"/>
        </w:rPr>
        <w:t>1</w:t>
      </w:r>
      <w:r w:rsidRPr="00E70AC9">
        <w:rPr>
          <w:rFonts w:ascii="GHEA Grapalat" w:hAnsi="GHEA Grapalat" w:cs="Sylfaen"/>
          <w:lang w:val="hy-AM"/>
        </w:rPr>
        <w:t xml:space="preserve"> 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021D6A" w:rsidRPr="00566C6A" w14:paraId="1AABB8C4" w14:textId="77777777" w:rsidTr="006F36BE">
        <w:tc>
          <w:tcPr>
            <w:tcW w:w="1701" w:type="dxa"/>
            <w:vAlign w:val="center"/>
          </w:tcPr>
          <w:p w14:paraId="7BD7254E" w14:textId="21A061A3" w:rsidR="004F53AB" w:rsidRPr="00393750" w:rsidRDefault="00F20E45" w:rsidP="004F53AB">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1</w:t>
            </w:r>
            <w:r w:rsidR="004F53AB" w:rsidRPr="00393750">
              <w:rPr>
                <w:rFonts w:ascii="Helvetica" w:hAnsi="Helvetica" w:cs="Helvetica"/>
                <w:b/>
                <w:bCs/>
                <w:sz w:val="20"/>
                <w:szCs w:val="20"/>
                <w:shd w:val="clear" w:color="auto" w:fill="FFFFFF"/>
                <w:lang w:val="af-ZA"/>
              </w:rPr>
              <w:t xml:space="preserve"> </w:t>
            </w:r>
          </w:p>
        </w:tc>
        <w:tc>
          <w:tcPr>
            <w:tcW w:w="1843" w:type="dxa"/>
          </w:tcPr>
          <w:p w14:paraId="07BF2BBB" w14:textId="430E5687" w:rsidR="004F53AB" w:rsidRPr="00393750" w:rsidRDefault="00E77E1A" w:rsidP="004F53AB">
            <w:pPr>
              <w:pStyle w:val="BodyTextIndent2"/>
              <w:spacing w:line="240" w:lineRule="auto"/>
              <w:ind w:firstLine="0"/>
              <w:jc w:val="center"/>
              <w:rPr>
                <w:rFonts w:ascii="GHEA Grapalat" w:hAnsi="GHEA Grapalat"/>
              </w:rPr>
            </w:pPr>
            <w:r>
              <w:rPr>
                <w:rFonts w:ascii="GHEA Grapalat" w:hAnsi="GHEA Grapalat"/>
              </w:rPr>
              <w:t>263000</w:t>
            </w:r>
          </w:p>
        </w:tc>
        <w:tc>
          <w:tcPr>
            <w:tcW w:w="6806" w:type="dxa"/>
          </w:tcPr>
          <w:p w14:paraId="5409E53A" w14:textId="47444DE2" w:rsidR="004F53AB" w:rsidRPr="00393750" w:rsidRDefault="00E77E1A" w:rsidP="004F53AB">
            <w:pPr>
              <w:pStyle w:val="BodyTextIndent2"/>
              <w:spacing w:line="240" w:lineRule="auto"/>
              <w:ind w:firstLine="0"/>
              <w:rPr>
                <w:rFonts w:ascii="GHEA Grapalat" w:hAnsi="GHEA Grapalat"/>
                <w:iCs/>
                <w:u w:val="single"/>
                <w:vertAlign w:val="subscript"/>
                <w:lang w:val="hy-AM"/>
              </w:rPr>
            </w:pPr>
            <w:r>
              <w:rPr>
                <w:rFonts w:ascii="GHEA Grapalat" w:hAnsi="GHEA Grapalat" w:cs="Sylfaen"/>
                <w:lang w:val="hy-AM"/>
              </w:rPr>
              <w:t>Մալաթիա-Սեբաստիա վարչական շրջանի կարիքների համար նախագծանախահաշվային փաստաթղթերի փորձաքննության անցկացման և եզրակացության տրամադրման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77C25ECA" w14:textId="77777777" w:rsidR="00753E6E" w:rsidRPr="00393750" w:rsidRDefault="00096865" w:rsidP="00EF3662">
      <w:pPr>
        <w:ind w:firstLine="567"/>
        <w:jc w:val="both"/>
        <w:rPr>
          <w:rFonts w:ascii="GHEA Grapalat" w:hAnsi="GHEA Grapalat" w:cs="Arial Armenian"/>
          <w:sz w:val="20"/>
          <w:lang w:val="es-ES"/>
        </w:rPr>
      </w:pPr>
      <w:r w:rsidRPr="00393750">
        <w:rPr>
          <w:rFonts w:ascii="GHEA Grapalat" w:hAnsi="GHEA Grapalat" w:cs="Arial Armenian"/>
          <w:sz w:val="20"/>
          <w:lang w:val="es-ES"/>
        </w:rPr>
        <w:t xml:space="preserve">2.1 </w:t>
      </w:r>
      <w:proofErr w:type="gramStart"/>
      <w:r w:rsidR="00753E6E" w:rsidRPr="00393750">
        <w:rPr>
          <w:rFonts w:ascii="GHEA Grapalat" w:hAnsi="GHEA Grapalat" w:cs="Sylfaen"/>
          <w:sz w:val="20"/>
          <w:lang w:val="ru-RU"/>
        </w:rPr>
        <w:t>Սույն</w:t>
      </w:r>
      <w:r w:rsidR="00753E6E" w:rsidRPr="00393750">
        <w:rPr>
          <w:rFonts w:ascii="GHEA Grapalat" w:hAnsi="GHEA Grapalat" w:cs="Arial Armenian"/>
          <w:sz w:val="20"/>
          <w:lang w:val="es-ES"/>
        </w:rPr>
        <w:t xml:space="preserve"> </w:t>
      </w:r>
      <w:r w:rsidR="00EB487B" w:rsidRPr="00393750">
        <w:rPr>
          <w:rFonts w:ascii="GHEA Grapalat" w:hAnsi="GHEA Grapalat" w:cs="Arial Armenian"/>
          <w:sz w:val="20"/>
          <w:lang w:val="es-ES"/>
        </w:rPr>
        <w:t xml:space="preserve"> </w:t>
      </w:r>
      <w:proofErr w:type="spellStart"/>
      <w:r w:rsidR="006F49AA" w:rsidRPr="00393750">
        <w:rPr>
          <w:rFonts w:ascii="GHEA Grapalat" w:hAnsi="GHEA Grapalat" w:cs="Arial Armenian"/>
          <w:sz w:val="20"/>
          <w:lang w:val="es-ES"/>
        </w:rPr>
        <w:t>ընթացակարգին</w:t>
      </w:r>
      <w:proofErr w:type="spellEnd"/>
      <w:proofErr w:type="gramEnd"/>
      <w:r w:rsidR="006F49AA" w:rsidRPr="00393750">
        <w:rPr>
          <w:rFonts w:ascii="GHEA Grapalat" w:hAnsi="GHEA Grapalat" w:cs="Arial Armenian"/>
          <w:sz w:val="20"/>
          <w:lang w:val="es-ES"/>
        </w:rPr>
        <w:t xml:space="preserve"> </w:t>
      </w:r>
      <w:r w:rsidR="00753E6E" w:rsidRPr="00393750">
        <w:rPr>
          <w:rFonts w:ascii="GHEA Grapalat" w:hAnsi="GHEA Grapalat" w:cs="Sylfaen"/>
          <w:sz w:val="20"/>
          <w:lang w:val="ru-RU"/>
        </w:rPr>
        <w:t>մասնակցելու</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իրավունք</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չունեն</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անձինք</w:t>
      </w:r>
      <w:r w:rsidR="00753E6E" w:rsidRPr="00393750">
        <w:rPr>
          <w:rFonts w:ascii="GHEA Grapalat" w:hAnsi="GHEA Grapalat" w:cs="Sylfaen"/>
          <w:sz w:val="20"/>
          <w:lang w:val="es-ES"/>
        </w:rPr>
        <w:t>.</w:t>
      </w:r>
    </w:p>
    <w:p w14:paraId="76BB594D" w14:textId="77777777"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1)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ճանաչվել</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սնանկ</w:t>
      </w:r>
      <w:proofErr w:type="spellEnd"/>
      <w:r w:rsidRPr="00393750">
        <w:rPr>
          <w:rFonts w:ascii="GHEA Grapalat" w:hAnsi="GHEA Grapalat"/>
          <w:sz w:val="20"/>
          <w:szCs w:val="20"/>
          <w:lang w:val="es-ES"/>
        </w:rPr>
        <w:t xml:space="preserve">. </w:t>
      </w:r>
    </w:p>
    <w:p w14:paraId="0C5DCACC" w14:textId="028C15E8"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3)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ներկայացուցիչը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օրվան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նախորդող</w:t>
      </w:r>
      <w:proofErr w:type="spellEnd"/>
      <w:r w:rsidRPr="00393750">
        <w:rPr>
          <w:rFonts w:ascii="GHEA Grapalat" w:hAnsi="GHEA Grapalat"/>
          <w:sz w:val="20"/>
          <w:szCs w:val="20"/>
          <w:lang w:val="es-ES"/>
        </w:rPr>
        <w:t xml:space="preserve"> </w:t>
      </w:r>
      <w:r w:rsidR="007E7500" w:rsidRPr="00393750">
        <w:rPr>
          <w:rFonts w:ascii="GHEA Grapalat" w:hAnsi="GHEA Grapalat" w:cs="Sylfaen"/>
          <w:sz w:val="20"/>
          <w:szCs w:val="20"/>
          <w:lang w:val="hy-AM"/>
        </w:rPr>
        <w:t>հինգ</w:t>
      </w:r>
      <w:proofErr w:type="spellStart"/>
      <w:r w:rsidRPr="00393750">
        <w:rPr>
          <w:rFonts w:ascii="GHEA Grapalat" w:hAnsi="GHEA Grapalat" w:cs="Sylfaen"/>
          <w:sz w:val="20"/>
          <w:szCs w:val="20"/>
        </w:rPr>
        <w:t>տարիների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դատապարտված</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եղել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ահաբեկչության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ֆինանսավորման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երեխայի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շահագործման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մարդկային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թրաֆիքինգ</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ներառող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հանցավոր</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համագործակցություն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ստեղծելու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կաշառք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ստանալու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տնտեսական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գործունեության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ուղղված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դատվածությունը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մարված</w:t>
      </w:r>
      <w:proofErr w:type="spellEnd"/>
      <w:r w:rsidRPr="00393750">
        <w:rPr>
          <w:rFonts w:ascii="GHEA Grapalat" w:hAnsi="GHEA Grapalat"/>
          <w:sz w:val="20"/>
          <w:szCs w:val="20"/>
          <w:lang w:val="es-ES"/>
        </w:rPr>
        <w:t xml:space="preserve"> </w:t>
      </w:r>
      <w:r w:rsidR="00F379F1" w:rsidRPr="00393750">
        <w:rPr>
          <w:rFonts w:ascii="GHEA Grapalat" w:hAnsi="GHEA Grapalat"/>
          <w:sz w:val="20"/>
          <w:szCs w:val="20"/>
          <w:lang w:val="hy-AM"/>
        </w:rPr>
        <w:t xml:space="preserve">կամ վերացված </w:t>
      </w:r>
      <w:r w:rsidRPr="00393750">
        <w:rPr>
          <w:rFonts w:ascii="GHEA Grapalat" w:hAnsi="GHEA Grapalat" w:cs="Sylfaen"/>
          <w:sz w:val="20"/>
          <w:szCs w:val="20"/>
        </w:rPr>
        <w:t>է</w:t>
      </w:r>
      <w:r w:rsidRPr="00393750">
        <w:rPr>
          <w:rFonts w:ascii="GHEA Grapalat" w:hAnsi="GHEA Grapalat"/>
          <w:sz w:val="20"/>
          <w:szCs w:val="20"/>
          <w:lang w:val="es-ES"/>
        </w:rPr>
        <w:t xml:space="preserve">.  </w:t>
      </w:r>
    </w:p>
    <w:p w14:paraId="0502347D" w14:textId="77777777" w:rsidR="00D94074"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4)</w:t>
      </w:r>
      <w:r w:rsidRPr="00393750">
        <w:rPr>
          <w:rFonts w:ascii="GHEA Grapalat" w:hAnsi="GHEA Grapalat"/>
          <w:sz w:val="20"/>
          <w:szCs w:val="20"/>
          <w:lang w:val="es-ES"/>
        </w:rPr>
        <w:t xml:space="preserve"> </w:t>
      </w:r>
      <w:proofErr w:type="spellStart"/>
      <w:r w:rsidR="007E7500" w:rsidRPr="00393750">
        <w:rPr>
          <w:rFonts w:ascii="GHEA Grapalat" w:hAnsi="GHEA Grapalat" w:cs="Sylfaen"/>
          <w:sz w:val="20"/>
          <w:szCs w:val="20"/>
        </w:rPr>
        <w:t>որոնց</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վերաբերյալ</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գնումների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ոլորտում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հակամրցակցային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համաձայնության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գերիշխող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դիրքի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չարաշահման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կամ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անբարեխիղճ</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մրցակցության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համար</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պատասխանատվություն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սահմանող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վարչական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ակտը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հայտը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ներկայացվելու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օրվան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նախորդող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երեք</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տարվա</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ընթացքում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դարձել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անբողոքարկելի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իսկ</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բողոքարկված</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լինելու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դեպքում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թողնվել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անփոփոխ</w:t>
      </w:r>
      <w:proofErr w:type="spellEnd"/>
      <w:r w:rsidR="007E7500" w:rsidRPr="00393750">
        <w:rPr>
          <w:rFonts w:ascii="Cambria Math" w:hAnsi="Cambria Math" w:cs="Cambria Math"/>
          <w:sz w:val="20"/>
          <w:szCs w:val="20"/>
          <w:lang w:val="es-ES"/>
        </w:rPr>
        <w:t>․</w:t>
      </w:r>
      <w:r w:rsidR="007E7500" w:rsidRPr="00393750">
        <w:rPr>
          <w:rFonts w:ascii="GHEA Grapalat" w:hAnsi="GHEA Grapalat"/>
          <w:sz w:val="20"/>
          <w:szCs w:val="20"/>
          <w:lang w:val="es-ES"/>
        </w:rPr>
        <w:t xml:space="preserve"> </w:t>
      </w:r>
    </w:p>
    <w:p w14:paraId="0539B646" w14:textId="08677BBA"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 xml:space="preserve">5)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Եվրասիական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տնտեսական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միությանն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անդամակցող</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երկրների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օրենսդրության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համաձայն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հրապարակված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cs="Sylfaen"/>
          <w:sz w:val="20"/>
          <w:szCs w:val="20"/>
          <w:lang w:val="es-ES"/>
        </w:rPr>
        <w:t xml:space="preserve">. </w:t>
      </w:r>
    </w:p>
    <w:p w14:paraId="12125DD2" w14:textId="77777777" w:rsidR="00753E6E" w:rsidRPr="00393750" w:rsidRDefault="00753E6E" w:rsidP="00EF3662">
      <w:pPr>
        <w:ind w:firstLine="567"/>
        <w:jc w:val="both"/>
        <w:rPr>
          <w:rFonts w:ascii="GHEA Grapalat" w:hAnsi="GHEA Grapalat"/>
          <w:sz w:val="20"/>
          <w:szCs w:val="20"/>
          <w:lang w:val="es-ES"/>
        </w:rPr>
      </w:pPr>
      <w:r w:rsidRPr="00393750">
        <w:rPr>
          <w:rFonts w:ascii="GHEA Grapalat" w:hAnsi="GHEA Grapalat"/>
          <w:sz w:val="20"/>
          <w:szCs w:val="20"/>
          <w:lang w:val="es-ES"/>
        </w:rPr>
        <w:t xml:space="preserve">   6)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sz w:val="20"/>
          <w:szCs w:val="20"/>
          <w:lang w:val="es-ES"/>
        </w:rPr>
        <w:t>:</w:t>
      </w:r>
    </w:p>
    <w:p w14:paraId="65A5F237" w14:textId="77777777" w:rsidR="00990561" w:rsidRPr="00393750" w:rsidRDefault="00990561" w:rsidP="00EF3662">
      <w:pPr>
        <w:ind w:firstLine="567"/>
        <w:jc w:val="both"/>
        <w:rPr>
          <w:rFonts w:ascii="GHEA Grapalat" w:hAnsi="GHEA Grapalat" w:cs="Sylfaen"/>
          <w:sz w:val="20"/>
          <w:lang w:val="es-ES"/>
        </w:rPr>
      </w:pPr>
      <w:proofErr w:type="spellStart"/>
      <w:r w:rsidRPr="00393750">
        <w:rPr>
          <w:rFonts w:ascii="GHEA Grapalat" w:hAnsi="GHEA Grapalat" w:cs="Sylfaen"/>
          <w:sz w:val="20"/>
          <w:lang w:val="es-ES"/>
        </w:rPr>
        <w:t>Ընդ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որում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եթե</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կետի</w:t>
      </w:r>
      <w:proofErr w:type="spellEnd"/>
      <w:r w:rsidRPr="00393750">
        <w:rPr>
          <w:rFonts w:ascii="GHEA Grapalat" w:hAnsi="GHEA Grapalat" w:cs="Sylfaen"/>
          <w:sz w:val="20"/>
          <w:lang w:val="es-ES"/>
        </w:rPr>
        <w:t xml:space="preserve"> 5-րդ և 6-րդ </w:t>
      </w:r>
      <w:proofErr w:type="spellStart"/>
      <w:r w:rsidRPr="00393750">
        <w:rPr>
          <w:rFonts w:ascii="GHEA Grapalat" w:hAnsi="GHEA Grapalat" w:cs="Sylfaen"/>
          <w:sz w:val="20"/>
          <w:lang w:val="es-ES"/>
        </w:rPr>
        <w:t>ենթակետերով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ցուցակներում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ներառվել</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ներկայացնելու</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օրվանից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հետո</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ապա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նրա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տվյալ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ենթակա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չէ</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մերժման</w:t>
      </w:r>
      <w:proofErr w:type="spellEnd"/>
      <w:r w:rsidRPr="00393750">
        <w:rPr>
          <w:rFonts w:ascii="GHEA Grapalat" w:hAnsi="GHEA Grapalat" w:cs="Sylfaen"/>
          <w:sz w:val="20"/>
          <w:lang w:val="es-ES"/>
        </w:rPr>
        <w:t>:</w:t>
      </w:r>
    </w:p>
    <w:p w14:paraId="2A4A1946" w14:textId="77777777" w:rsidR="004E34F8" w:rsidRPr="00393750" w:rsidRDefault="004E34F8" w:rsidP="004E34F8">
      <w:pPr>
        <w:shd w:val="clear" w:color="auto" w:fill="FFFFFF"/>
        <w:ind w:firstLine="375"/>
        <w:jc w:val="both"/>
        <w:rPr>
          <w:rFonts w:ascii="GHEA Grapalat" w:hAnsi="GHEA Grapalat" w:cs="Arial"/>
          <w:sz w:val="20"/>
          <w:lang w:val="es-ES"/>
        </w:rPr>
      </w:pPr>
      <w:proofErr w:type="spellStart"/>
      <w:r w:rsidRPr="00393750">
        <w:rPr>
          <w:rFonts w:ascii="GHEA Grapalat" w:hAnsi="GHEA Grapalat" w:cs="Arial"/>
          <w:sz w:val="20"/>
          <w:lang w:val="es-ES"/>
        </w:rPr>
        <w:t>Մասնակիցն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ընդգրկվում</w:t>
      </w:r>
      <w:proofErr w:type="spellEnd"/>
      <w:r w:rsidRPr="00393750">
        <w:rPr>
          <w:rFonts w:ascii="GHEA Grapalat" w:hAnsi="GHEA Grapalat" w:cs="Arial"/>
          <w:sz w:val="20"/>
          <w:lang w:val="es-ES"/>
        </w:rPr>
        <w:t xml:space="preserve"> է </w:t>
      </w:r>
      <w:proofErr w:type="spellStart"/>
      <w:r w:rsidRPr="00393750">
        <w:rPr>
          <w:rFonts w:ascii="GHEA Grapalat" w:hAnsi="GHEA Grapalat" w:cs="Arial"/>
          <w:sz w:val="20"/>
          <w:lang w:val="es-ES"/>
        </w:rPr>
        <w:t>գնումների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գործընթացին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մասնակցելու</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իրավունք</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չունեցող</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մասնակիցների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ցուցակում</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այսուհետ</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նաև</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եթե</w:t>
      </w:r>
      <w:proofErr w:type="spellEnd"/>
      <w:r w:rsidRPr="00393750">
        <w:rPr>
          <w:rFonts w:ascii="GHEA Grapalat" w:hAnsi="GHEA Grapalat" w:cs="Arial"/>
          <w:sz w:val="20"/>
          <w:lang w:val="es-ES"/>
        </w:rPr>
        <w:t>`</w:t>
      </w:r>
    </w:p>
    <w:p w14:paraId="77B85E7B"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393750">
        <w:rPr>
          <w:rFonts w:ascii="GHEA Grapalat" w:hAnsi="GHEA Grapalat" w:cs="Arial"/>
          <w:sz w:val="20"/>
          <w:lang w:val="es-ES" w:eastAsia="en-US"/>
        </w:rPr>
        <w:t>խախտել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նախատեսված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շրջանակում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ստանձնած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պարտավորությունը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հանգեցրել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պատվիրատուի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կողմից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միակողմանի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լուծմանը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տվյալ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հետագա</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մասնակցության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դադարեցմանը</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մասնակիցը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հրավերով</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սահմանված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ժամկետում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չի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վճարել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հայտի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որակավորան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ապահովման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գումարը</w:t>
      </w:r>
      <w:proofErr w:type="spellEnd"/>
      <w:r w:rsidRPr="00393750">
        <w:rPr>
          <w:rFonts w:ascii="GHEA Grapalat" w:hAnsi="GHEA Grapalat" w:cs="Arial"/>
          <w:sz w:val="20"/>
          <w:lang w:val="es-ES" w:eastAsia="en-US"/>
        </w:rPr>
        <w:t>.</w:t>
      </w:r>
    </w:p>
    <w:p w14:paraId="770D7C88"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393750">
        <w:rPr>
          <w:rFonts w:ascii="GHEA Grapalat" w:hAnsi="GHEA Grapalat" w:cs="Arial"/>
          <w:sz w:val="20"/>
          <w:lang w:val="es-ES" w:eastAsia="en-US"/>
        </w:rPr>
        <w:t>որպես</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ընտրված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հրաժարվել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զրկվել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պայմանագիր</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կնքելու</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իրավունքից</w:t>
      </w:r>
      <w:proofErr w:type="spellEnd"/>
      <w:r w:rsidRPr="00393750">
        <w:rPr>
          <w:rFonts w:ascii="GHEA Grapalat" w:hAnsi="GHEA Grapalat" w:cs="Arial"/>
          <w:sz w:val="20"/>
          <w:lang w:val="es-ES" w:eastAsia="en-US"/>
        </w:rPr>
        <w:t>:</w:t>
      </w:r>
    </w:p>
    <w:p w14:paraId="5B6F6451" w14:textId="77777777" w:rsidR="004E34F8" w:rsidRPr="00393750" w:rsidRDefault="004E34F8" w:rsidP="00EF3662">
      <w:pPr>
        <w:ind w:firstLine="567"/>
        <w:jc w:val="both"/>
        <w:rPr>
          <w:rFonts w:ascii="GHEA Grapalat" w:hAnsi="GHEA Grapalat" w:cs="Sylfaen"/>
          <w:sz w:val="20"/>
          <w:lang w:val="es-ES"/>
        </w:rPr>
      </w:pPr>
    </w:p>
    <w:p w14:paraId="5B685B74" w14:textId="77777777" w:rsidR="00753E6E" w:rsidRPr="00393750" w:rsidRDefault="00753E6E" w:rsidP="00EF3662">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00205034"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Բացի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սույն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կետով</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նախատեսված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հայտարարությունից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մասնակցության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իրավունքի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գնահատման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համար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այդ</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թվում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ընտրված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այլ</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փաստաթղթեր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հիմնավորումներ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չեն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կարող</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պահանջվել</w:t>
      </w:r>
      <w:proofErr w:type="spellEnd"/>
      <w:r w:rsidR="00EB487B"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007A4BB9" w:rsidRPr="00393750">
        <w:rPr>
          <w:rFonts w:ascii="GHEA Grapalat" w:hAnsi="GHEA Grapalat" w:cs="Tahoma"/>
          <w:sz w:val="20"/>
        </w:rPr>
        <w:t>Մասնակցի</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հայտարարության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իսկությունը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գնահատող</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այսուհետ</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գնահատում</w:t>
      </w:r>
      <w:proofErr w:type="spellEnd"/>
      <w:r w:rsidR="007A4BB9" w:rsidRPr="00393750">
        <w:rPr>
          <w:rFonts w:ascii="GHEA Grapalat" w:hAnsi="GHEA Grapalat" w:cs="Tahoma"/>
          <w:sz w:val="20"/>
          <w:lang w:val="es-ES"/>
        </w:rPr>
        <w:t xml:space="preserve"> </w:t>
      </w:r>
      <w:r w:rsidR="007A4BB9" w:rsidRPr="00393750">
        <w:rPr>
          <w:rFonts w:ascii="GHEA Grapalat" w:hAnsi="GHEA Grapalat" w:cs="Tahoma"/>
          <w:sz w:val="20"/>
        </w:rPr>
        <w:t>է</w:t>
      </w:r>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սույն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հրավերով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սահմանված</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պայմաններով</w:t>
      </w:r>
      <w:proofErr w:type="spellEnd"/>
      <w:r w:rsidR="007A4BB9" w:rsidRPr="00393750">
        <w:rPr>
          <w:rFonts w:ascii="GHEA Grapalat" w:hAnsi="GHEA Grapalat" w:cs="Tahoma"/>
          <w:sz w:val="20"/>
          <w:lang w:val="es-ES"/>
        </w:rPr>
        <w:t>:</w:t>
      </w:r>
    </w:p>
    <w:p w14:paraId="3A000AF2" w14:textId="77777777" w:rsidR="00F379F1" w:rsidRPr="00393750" w:rsidRDefault="00BA3554" w:rsidP="00EF3662">
      <w:pPr>
        <w:ind w:firstLine="720"/>
        <w:jc w:val="both"/>
        <w:rPr>
          <w:rFonts w:ascii="GHEA Grapalat" w:hAnsi="GHEA Grapalat"/>
          <w:lang w:val="es-ES"/>
        </w:rPr>
      </w:pPr>
      <w:r w:rsidRPr="00393750">
        <w:rPr>
          <w:rFonts w:ascii="GHEA Grapalat" w:hAnsi="GHEA Grapalat" w:cs="Tahoma"/>
          <w:sz w:val="20"/>
          <w:szCs w:val="20"/>
          <w:lang w:val="es-ES"/>
        </w:rPr>
        <w:t>2.</w:t>
      </w:r>
      <w:r w:rsidR="007968A3" w:rsidRPr="00393750">
        <w:rPr>
          <w:rFonts w:ascii="GHEA Grapalat" w:hAnsi="GHEA Grapalat" w:cs="Tahoma"/>
          <w:sz w:val="20"/>
          <w:szCs w:val="20"/>
          <w:lang w:val="es-ES"/>
        </w:rPr>
        <w:t>3</w:t>
      </w:r>
      <w:r w:rsidR="00EB487B" w:rsidRPr="00393750">
        <w:rPr>
          <w:rFonts w:ascii="GHEA Grapalat" w:hAnsi="GHEA Grapalat" w:cs="Tahoma"/>
          <w:sz w:val="20"/>
          <w:szCs w:val="20"/>
          <w:lang w:val="es-ES"/>
        </w:rPr>
        <w:t xml:space="preserve"> </w:t>
      </w:r>
      <w:proofErr w:type="spellStart"/>
      <w:r w:rsidR="00F379F1" w:rsidRPr="00393750">
        <w:rPr>
          <w:rFonts w:ascii="GHEA Grapalat" w:hAnsi="GHEA Grapalat" w:cs="Sylfaen"/>
          <w:sz w:val="20"/>
          <w:szCs w:val="20"/>
        </w:rPr>
        <w:t>Մասնակիցի</w:t>
      </w:r>
      <w:proofErr w:type="spellEnd"/>
      <w:r w:rsidR="00F379F1" w:rsidRPr="00393750">
        <w:rPr>
          <w:rFonts w:ascii="GHEA Grapalat" w:hAnsi="GHEA Grapalat" w:cs="Sylfaen"/>
          <w:sz w:val="20"/>
          <w:szCs w:val="20"/>
        </w:rPr>
        <w:t>՝</w:t>
      </w:r>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lang w:val="hy-AM"/>
        </w:rPr>
        <w:t>Օ</w:t>
      </w:r>
      <w:proofErr w:type="spellStart"/>
      <w:r w:rsidR="00F379F1" w:rsidRPr="00393750">
        <w:rPr>
          <w:rFonts w:ascii="GHEA Grapalat" w:hAnsi="GHEA Grapalat" w:cs="Sylfaen"/>
          <w:sz w:val="20"/>
          <w:szCs w:val="20"/>
        </w:rPr>
        <w:t>րենքի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հոդվածի</w:t>
      </w:r>
      <w:proofErr w:type="spellEnd"/>
      <w:r w:rsidR="00F379F1" w:rsidRPr="00393750">
        <w:rPr>
          <w:rFonts w:ascii="GHEA Grapalat" w:hAnsi="GHEA Grapalat" w:cs="Sylfaen"/>
          <w:sz w:val="20"/>
          <w:szCs w:val="20"/>
          <w:lang w:val="es-ES"/>
        </w:rPr>
        <w:t xml:space="preserve"> 1-</w:t>
      </w:r>
      <w:proofErr w:type="spellStart"/>
      <w:r w:rsidR="00F379F1" w:rsidRPr="00393750">
        <w:rPr>
          <w:rFonts w:ascii="GHEA Grapalat" w:hAnsi="GHEA Grapalat" w:cs="Sylfaen"/>
          <w:sz w:val="20"/>
          <w:szCs w:val="20"/>
        </w:rPr>
        <w:t>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կետով</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նախատեսված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ցուցակում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ներառվելը</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դրանում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գտնվելու</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ժամանակահատվածում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ինքնաբերաբար</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հանգեցնում</w:t>
      </w:r>
      <w:proofErr w:type="spellEnd"/>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rPr>
        <w:t>է</w:t>
      </w:r>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վերջինիս</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հետ</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փոխկապակցված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անձանց</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գնումների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գործընթացին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մասնակցության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իրավունքի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սահմանափակման</w:t>
      </w:r>
      <w:proofErr w:type="spellEnd"/>
      <w:r w:rsidR="00F379F1" w:rsidRPr="00393750">
        <w:rPr>
          <w:rFonts w:ascii="GHEA Grapalat" w:hAnsi="GHEA Grapalat" w:cs="Sylfaen"/>
          <w:sz w:val="20"/>
          <w:szCs w:val="20"/>
          <w:lang w:val="es-ES"/>
        </w:rPr>
        <w:t>:</w:t>
      </w:r>
      <w:r w:rsidR="00F379F1" w:rsidRPr="00393750">
        <w:rPr>
          <w:rFonts w:ascii="GHEA Grapalat" w:hAnsi="GHEA Grapalat"/>
          <w:lang w:val="es-ES"/>
        </w:rPr>
        <w:t xml:space="preserve"> </w:t>
      </w:r>
    </w:p>
    <w:p w14:paraId="4D895DC9" w14:textId="34E46B95" w:rsidR="00BA3554" w:rsidRPr="00393750" w:rsidRDefault="00BA3554" w:rsidP="00EF3662">
      <w:pPr>
        <w:ind w:firstLine="720"/>
        <w:jc w:val="both"/>
        <w:rPr>
          <w:rFonts w:ascii="GHEA Grapalat" w:hAnsi="GHEA Grapalat"/>
          <w:sz w:val="20"/>
          <w:szCs w:val="20"/>
          <w:lang w:val="es-ES"/>
        </w:rPr>
      </w:pPr>
      <w:proofErr w:type="spellStart"/>
      <w:r w:rsidRPr="00393750">
        <w:rPr>
          <w:rFonts w:ascii="GHEA Grapalat" w:hAnsi="GHEA Grapalat" w:cs="Sylfaen"/>
          <w:sz w:val="20"/>
          <w:szCs w:val="20"/>
        </w:rPr>
        <w:lastRenderedPageBreak/>
        <w:t>Արգելվում</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փոխկապակցված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ավելի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քան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տոկոս</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պատկանող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բաժնեմաս</w:t>
      </w:r>
      <w:proofErr w:type="spellEnd"/>
      <w:r w:rsidRPr="00393750">
        <w:rPr>
          <w:rFonts w:ascii="GHEA Grapalat" w:hAnsi="GHEA Grapalat"/>
          <w:sz w:val="20"/>
          <w:szCs w:val="20"/>
          <w:lang w:val="es-ES"/>
        </w:rPr>
        <w:t xml:space="preserve"> </w:t>
      </w:r>
      <w:r w:rsidR="001B0D9A" w:rsidRPr="00393750">
        <w:rPr>
          <w:rFonts w:ascii="GHEA Grapalat" w:hAnsi="GHEA Grapalat"/>
          <w:sz w:val="20"/>
          <w:szCs w:val="20"/>
          <w:lang w:val="es-ES"/>
        </w:rPr>
        <w:t>(</w:t>
      </w:r>
      <w:proofErr w:type="spellStart"/>
      <w:r w:rsidR="001B0D9A" w:rsidRPr="00393750">
        <w:rPr>
          <w:rFonts w:ascii="GHEA Grapalat" w:hAnsi="GHEA Grapalat"/>
          <w:sz w:val="20"/>
          <w:szCs w:val="20"/>
        </w:rPr>
        <w:t>փայաբաժին</w:t>
      </w:r>
      <w:proofErr w:type="spellEnd"/>
      <w:r w:rsidR="001B0D9A"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միաժամանակյա</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մասնակցությունը</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սույն</w:t>
      </w:r>
      <w:proofErr w:type="spellEnd"/>
      <w:r w:rsidR="00EB487B" w:rsidRPr="00393750">
        <w:rPr>
          <w:rFonts w:ascii="GHEA Grapalat" w:hAnsi="GHEA Grapalat"/>
          <w:sz w:val="20"/>
          <w:szCs w:val="20"/>
          <w:lang w:val="es-ES"/>
        </w:rPr>
        <w:t xml:space="preserve"> </w:t>
      </w:r>
      <w:proofErr w:type="spellStart"/>
      <w:r w:rsidR="0028726A" w:rsidRPr="00393750">
        <w:rPr>
          <w:rFonts w:ascii="GHEA Grapalat" w:hAnsi="GHEA Grapalat"/>
          <w:sz w:val="20"/>
          <w:szCs w:val="20"/>
        </w:rPr>
        <w:t>ընթացակարգին</w:t>
      </w:r>
      <w:proofErr w:type="spellEnd"/>
      <w:r w:rsidR="008628EC" w:rsidRPr="00393750">
        <w:rPr>
          <w:rFonts w:ascii="GHEA Grapalat" w:hAnsi="GHEA Grapalat"/>
          <w:sz w:val="20"/>
          <w:szCs w:val="20"/>
          <w:lang w:val="hy-AM"/>
        </w:rPr>
        <w:t xml:space="preserve"> </w:t>
      </w:r>
      <w:r w:rsidR="008628EC" w:rsidRPr="00393750">
        <w:rPr>
          <w:rFonts w:ascii="GHEA Grapalat" w:hAnsi="GHEA Grapalat" w:cs="Sylfaen"/>
          <w:sz w:val="20"/>
          <w:szCs w:val="20"/>
          <w:lang w:val="es-ES"/>
        </w:rPr>
        <w:t>(</w:t>
      </w:r>
      <w:proofErr w:type="spellStart"/>
      <w:r w:rsidR="008628EC" w:rsidRPr="00393750">
        <w:rPr>
          <w:rFonts w:ascii="GHEA Grapalat" w:hAnsi="GHEA Grapalat" w:cs="Sylfaen"/>
          <w:sz w:val="20"/>
          <w:szCs w:val="20"/>
        </w:rPr>
        <w:t>միևնույն</w:t>
      </w:r>
      <w:proofErr w:type="spellEnd"/>
      <w:r w:rsidR="008628EC" w:rsidRPr="00393750">
        <w:rPr>
          <w:rFonts w:ascii="GHEA Grapalat" w:hAnsi="GHEA Grapalat" w:cs="Sylfaen"/>
          <w:sz w:val="20"/>
          <w:szCs w:val="20"/>
          <w:lang w:val="es-ES"/>
        </w:rPr>
        <w:t xml:space="preserve"> </w:t>
      </w:r>
      <w:proofErr w:type="spellStart"/>
      <w:r w:rsidR="008628EC" w:rsidRPr="00393750">
        <w:rPr>
          <w:rFonts w:ascii="GHEA Grapalat" w:hAnsi="GHEA Grapalat" w:cs="Sylfaen"/>
          <w:sz w:val="20"/>
          <w:szCs w:val="20"/>
        </w:rPr>
        <w:t>չափաբաժնին</w:t>
      </w:r>
      <w:proofErr w:type="spellEnd"/>
      <w:r w:rsidR="008628EC" w:rsidRPr="00393750">
        <w:rPr>
          <w:rFonts w:ascii="GHEA Grapalat" w:hAnsi="GHEA Grapalat" w:cs="Sylfaen"/>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համայնքների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cs="Sylfaen"/>
          <w:sz w:val="20"/>
          <w:szCs w:val="20"/>
          <w:lang w:val="es-ES"/>
        </w:rPr>
        <w:t xml:space="preserve"> </w:t>
      </w:r>
      <w:r w:rsidRPr="00393750">
        <w:rPr>
          <w:rFonts w:ascii="GHEA Grapalat" w:hAnsi="GHEA Grapalat" w:cs="Sylfaen"/>
          <w:sz w:val="20"/>
          <w:szCs w:val="20"/>
        </w:rPr>
        <w:t>և</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rPr>
        <w:t>համատեղ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ործունեության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ով</w:t>
      </w:r>
      <w:proofErr w:type="spellEnd"/>
      <w:r w:rsidRPr="00393750">
        <w:rPr>
          <w:rFonts w:ascii="GHEA Grapalat" w:hAnsi="GHEA Grapalat" w:cs="Sylfaen"/>
          <w:sz w:val="20"/>
          <w:lang w:val="af-ZA"/>
        </w:rPr>
        <w:t xml:space="preserve"> </w:t>
      </w:r>
      <w:r w:rsidRPr="00393750">
        <w:rPr>
          <w:rFonts w:ascii="GHEA Grapalat" w:hAnsi="GHEA Grapalat" w:cs="Times Armenian"/>
          <w:sz w:val="20"/>
          <w:lang w:val="af-ZA"/>
        </w:rPr>
        <w:t>(</w:t>
      </w:r>
      <w:proofErr w:type="spellStart"/>
      <w:r w:rsidRPr="00393750">
        <w:rPr>
          <w:rFonts w:ascii="GHEA Grapalat" w:hAnsi="GHEA Grapalat" w:cs="Sylfaen"/>
          <w:sz w:val="20"/>
        </w:rPr>
        <w:t>կոնսորցիումով</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szCs w:val="20"/>
        </w:rPr>
        <w:t>մասնակցության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cs="Sylfaen"/>
          <w:sz w:val="20"/>
          <w:szCs w:val="20"/>
          <w:lang w:val="es-ES"/>
        </w:rPr>
        <w:t>:</w:t>
      </w:r>
    </w:p>
    <w:p w14:paraId="29DFD065" w14:textId="77777777" w:rsidR="00D5674E" w:rsidRPr="00393750"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393750">
        <w:rPr>
          <w:rFonts w:ascii="GHEA Grapalat" w:hAnsi="GHEA Grapalat"/>
          <w:sz w:val="20"/>
          <w:szCs w:val="20"/>
        </w:rPr>
        <w:t>Կարգի</w:t>
      </w:r>
      <w:proofErr w:type="spellEnd"/>
      <w:r w:rsidRPr="00393750">
        <w:rPr>
          <w:rFonts w:ascii="GHEA Grapalat" w:hAnsi="GHEA Grapalat"/>
          <w:sz w:val="20"/>
          <w:szCs w:val="20"/>
          <w:lang w:val="es-ES"/>
        </w:rPr>
        <w:t xml:space="preserve"> 119-</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կետի</w:t>
      </w:r>
      <w:proofErr w:type="spellEnd"/>
      <w:r w:rsidR="00EB487B" w:rsidRPr="00393750">
        <w:rPr>
          <w:rFonts w:ascii="GHEA Grapalat" w:hAnsi="GHEA Grapalat"/>
          <w:sz w:val="20"/>
          <w:szCs w:val="20"/>
          <w:lang w:val="es-ES"/>
        </w:rPr>
        <w:t xml:space="preserve"> </w:t>
      </w:r>
      <w:r w:rsidR="00D5674E" w:rsidRPr="00393750">
        <w:rPr>
          <w:rFonts w:ascii="GHEA Grapalat" w:hAnsi="GHEA Grapalat"/>
          <w:sz w:val="20"/>
          <w:szCs w:val="20"/>
          <w:lang w:val="hy-AM"/>
        </w:rPr>
        <w:t>իմաստով`</w:t>
      </w:r>
    </w:p>
    <w:p w14:paraId="0A4A8D8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1) ֆիզիկական </w:t>
      </w:r>
      <w:r w:rsidRPr="00393750">
        <w:rPr>
          <w:rFonts w:ascii="GHEA Grapalat" w:hAnsi="GHEA Grapalat" w:cs="GHEA Grapalat"/>
          <w:sz w:val="20"/>
          <w:szCs w:val="20"/>
          <w:lang w:val="hy-AM"/>
        </w:rPr>
        <w:t xml:space="preserve">անձինք համարվում են փոխկապակցված, </w:t>
      </w:r>
      <w:r w:rsidRPr="0039375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393750" w:rsidRDefault="00D5674E" w:rsidP="00EF3662">
      <w:pPr>
        <w:pStyle w:val="NormalWeb"/>
        <w:spacing w:before="0" w:beforeAutospacing="0" w:after="0" w:afterAutospacing="0"/>
        <w:ind w:firstLine="708"/>
        <w:jc w:val="both"/>
        <w:rPr>
          <w:rFonts w:ascii="Sylfaen" w:hAnsi="Sylfaen"/>
          <w:sz w:val="20"/>
          <w:szCs w:val="20"/>
          <w:lang w:val="hy-AM"/>
        </w:rPr>
      </w:pPr>
      <w:r w:rsidRPr="0039375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393750" w:rsidRDefault="00D5674E" w:rsidP="00EF3662">
      <w:pPr>
        <w:ind w:firstLine="284"/>
        <w:jc w:val="both"/>
        <w:rPr>
          <w:rFonts w:ascii="GHEA Grapalat" w:hAnsi="GHEA Grapalat"/>
          <w:sz w:val="20"/>
          <w:szCs w:val="20"/>
          <w:lang w:val="hy-AM"/>
        </w:rPr>
      </w:pPr>
      <w:r w:rsidRPr="0039375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393750">
        <w:rPr>
          <w:rFonts w:ascii="GHEA Grapalat" w:hAnsi="GHEA Grapalat"/>
          <w:sz w:val="20"/>
          <w:szCs w:val="20"/>
          <w:lang w:val="hy-AM"/>
        </w:rPr>
        <w:t xml:space="preserve"> թոռները,</w:t>
      </w:r>
      <w:r w:rsidRPr="00393750">
        <w:rPr>
          <w:rFonts w:ascii="GHEA Grapalat" w:hAnsi="GHEA Grapalat"/>
          <w:sz w:val="20"/>
          <w:szCs w:val="20"/>
          <w:lang w:val="hy-AM"/>
        </w:rPr>
        <w:t xml:space="preserve"> քրոջ կամ եղբոր ամուսինն ու երեխաները:</w:t>
      </w:r>
    </w:p>
    <w:p w14:paraId="7BD3D0A1" w14:textId="7123DAF9" w:rsidR="00F13297" w:rsidRPr="00393750" w:rsidRDefault="00096865" w:rsidP="00F13297">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2.</w:t>
      </w:r>
      <w:r w:rsidR="007968A3" w:rsidRPr="00393750">
        <w:rPr>
          <w:rFonts w:ascii="GHEA Grapalat" w:hAnsi="GHEA Grapalat" w:cs="Arial Armenian"/>
          <w:sz w:val="20"/>
          <w:lang w:val="hy-AM"/>
        </w:rPr>
        <w:t>4</w:t>
      </w:r>
      <w:r w:rsidR="00773485" w:rsidRPr="00393750">
        <w:rPr>
          <w:rFonts w:ascii="GHEA Grapalat" w:hAnsi="GHEA Grapalat" w:cs="Arial Armenian"/>
          <w:sz w:val="20"/>
          <w:lang w:val="hy-AM"/>
        </w:rPr>
        <w:t xml:space="preserve">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w:t>
      </w:r>
      <w:r w:rsidR="003A7A32" w:rsidRPr="00393750">
        <w:rPr>
          <w:rFonts w:ascii="GHEA Grapalat" w:hAnsi="GHEA Grapalat" w:cs="Arial"/>
          <w:sz w:val="20"/>
          <w:lang w:val="hy-AM"/>
        </w:rPr>
        <w:t>ընտրված մասնակից ճանաչվելու դեպքում</w:t>
      </w:r>
      <w:r w:rsidR="009A6B5D" w:rsidRPr="00393750">
        <w:rPr>
          <w:rFonts w:ascii="GHEA Grapalat" w:hAnsi="GHEA Grapalat" w:cs="Arial"/>
          <w:sz w:val="20"/>
          <w:lang w:val="hy-AM"/>
        </w:rPr>
        <w:t xml:space="preserve"> </w:t>
      </w:r>
      <w:r w:rsidR="009A6B5D"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393750" w:rsidRDefault="00F13297" w:rsidP="00260A2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000A6B75" w:rsidRPr="00393750">
        <w:rPr>
          <w:rFonts w:ascii="GHEA Grapalat" w:hAnsi="GHEA Grapalat" w:cs="Sylfaen"/>
          <w:sz w:val="20"/>
          <w:lang w:val="hy-AM"/>
        </w:rPr>
        <w:t>2.</w:t>
      </w:r>
      <w:r w:rsidR="00AE5E4B" w:rsidRPr="00393750">
        <w:rPr>
          <w:rFonts w:ascii="GHEA Grapalat" w:hAnsi="GHEA Grapalat" w:cs="Sylfaen"/>
          <w:sz w:val="20"/>
          <w:lang w:val="hy-AM"/>
        </w:rPr>
        <w:t xml:space="preserve">5 </w:t>
      </w:r>
      <w:r w:rsidR="000A6B75" w:rsidRPr="00393750">
        <w:rPr>
          <w:rFonts w:ascii="GHEA Grapalat" w:hAnsi="GHEA Grapalat" w:cs="Sylfaen"/>
          <w:sz w:val="20"/>
          <w:lang w:val="hy-AM"/>
        </w:rPr>
        <w:t>Սույն ընթացակարգի շրջանակում կնքվելիք պայմանագիրը</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կարող</w:t>
      </w:r>
      <w:r w:rsidR="000A6B75" w:rsidRPr="00393750">
        <w:rPr>
          <w:rFonts w:ascii="GHEA Grapalat" w:hAnsi="GHEA Grapalat" w:cs="Sylfaen"/>
          <w:sz w:val="20"/>
          <w:lang w:val="af-ZA"/>
        </w:rPr>
        <w:t xml:space="preserve"> է </w:t>
      </w:r>
      <w:r w:rsidR="000A6B75" w:rsidRPr="00393750">
        <w:rPr>
          <w:rFonts w:ascii="GHEA Grapalat" w:hAnsi="GHEA Grapalat" w:cs="Sylfaen"/>
          <w:sz w:val="20"/>
          <w:lang w:val="hy-AM"/>
        </w:rPr>
        <w:t>իրականացվել</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գործակալության</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պայմանագիր</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կնքելու</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միջոցով։</w:t>
      </w:r>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Գործակալության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պայմանագրի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կողմ</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չի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կարող</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հանդիսանալ</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սույն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ընթացակարգին</w:t>
      </w:r>
      <w:proofErr w:type="spellEnd"/>
      <w:r w:rsidR="000A6B75" w:rsidRPr="00393750">
        <w:rPr>
          <w:rFonts w:ascii="GHEA Grapalat" w:hAnsi="GHEA Grapalat" w:cs="Sylfaen"/>
          <w:sz w:val="20"/>
          <w:lang w:val="af-ZA"/>
        </w:rPr>
        <w:t xml:space="preserve"> </w:t>
      </w:r>
      <w:r w:rsidR="003A7A32" w:rsidRPr="00393750">
        <w:rPr>
          <w:rFonts w:ascii="GHEA Grapalat" w:hAnsi="GHEA Grapalat" w:cs="Sylfaen"/>
          <w:sz w:val="20"/>
          <w:lang w:val="af-ZA"/>
        </w:rPr>
        <w:t>(</w:t>
      </w:r>
      <w:proofErr w:type="spellStart"/>
      <w:r w:rsidR="003A7A32" w:rsidRPr="00393750">
        <w:rPr>
          <w:rFonts w:ascii="GHEA Grapalat" w:hAnsi="GHEA Grapalat" w:cs="Sylfaen"/>
          <w:sz w:val="20"/>
        </w:rPr>
        <w:t>միևնույն</w:t>
      </w:r>
      <w:proofErr w:type="spellEnd"/>
      <w:r w:rsidR="003A7A32" w:rsidRPr="00393750">
        <w:rPr>
          <w:rFonts w:ascii="GHEA Grapalat" w:hAnsi="GHEA Grapalat" w:cs="Sylfaen"/>
          <w:sz w:val="20"/>
          <w:lang w:val="af-ZA"/>
        </w:rPr>
        <w:t xml:space="preserve"> </w:t>
      </w:r>
      <w:proofErr w:type="spellStart"/>
      <w:r w:rsidR="003A7A32" w:rsidRPr="00393750">
        <w:rPr>
          <w:rFonts w:ascii="GHEA Grapalat" w:hAnsi="GHEA Grapalat" w:cs="Sylfaen"/>
          <w:sz w:val="20"/>
        </w:rPr>
        <w:t>չափաբաժնին</w:t>
      </w:r>
      <w:proofErr w:type="spellEnd"/>
      <w:r w:rsidR="003A7A32"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մասնակցելու</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նպատակով</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հայտ</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ներկայացրած</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մասնակիցը</w:t>
      </w:r>
      <w:proofErr w:type="spellEnd"/>
      <w:r w:rsidR="000A6B75" w:rsidRPr="00393750">
        <w:rPr>
          <w:rFonts w:ascii="GHEA Grapalat" w:hAnsi="GHEA Grapalat" w:cs="Sylfaen"/>
          <w:sz w:val="20"/>
          <w:lang w:val="af-ZA"/>
        </w:rPr>
        <w:t xml:space="preserve">: </w:t>
      </w:r>
    </w:p>
    <w:p w14:paraId="44C3A227" w14:textId="77777777" w:rsidR="000A6B75" w:rsidRPr="00393750" w:rsidRDefault="000A6B75" w:rsidP="00EF3662">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w:t>
      </w:r>
      <w:r w:rsidR="00AE5E4B"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203091EE" w14:textId="77777777" w:rsidR="000A6B75" w:rsidRPr="00393750" w:rsidRDefault="003862E0" w:rsidP="00EF3662">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կողմերից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որևէ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մեկը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կարող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ընթացակարգին</w:t>
      </w:r>
      <w:r w:rsidR="000A6B75" w:rsidRPr="00393750">
        <w:rPr>
          <w:rFonts w:ascii="GHEA Grapalat" w:hAnsi="GHEA Grapalat" w:cs="Sylfaen"/>
          <w:szCs w:val="24"/>
        </w:rPr>
        <w:t xml:space="preserve"> </w:t>
      </w:r>
      <w:r w:rsidR="003A7A32" w:rsidRPr="00393750">
        <w:rPr>
          <w:rFonts w:ascii="GHEA Grapalat" w:hAnsi="GHEA Grapalat" w:cs="Sylfaen"/>
        </w:rPr>
        <w:t>(</w:t>
      </w:r>
      <w:proofErr w:type="spellStart"/>
      <w:r w:rsidR="003A7A32" w:rsidRPr="00393750">
        <w:rPr>
          <w:rFonts w:ascii="GHEA Grapalat" w:hAnsi="GHEA Grapalat" w:cs="Sylfaen"/>
          <w:lang w:val="en-US"/>
        </w:rPr>
        <w:t>միևնույն</w:t>
      </w:r>
      <w:proofErr w:type="spellEnd"/>
      <w:r w:rsidR="003A7A32" w:rsidRPr="00393750">
        <w:rPr>
          <w:rFonts w:ascii="GHEA Grapalat" w:hAnsi="GHEA Grapalat" w:cs="Sylfaen"/>
        </w:rPr>
        <w:t xml:space="preserve"> </w:t>
      </w:r>
      <w:proofErr w:type="spellStart"/>
      <w:r w:rsidR="003A7A32" w:rsidRPr="00393750">
        <w:rPr>
          <w:rFonts w:ascii="GHEA Grapalat" w:hAnsi="GHEA Grapalat" w:cs="Sylfaen"/>
          <w:lang w:val="en-US"/>
        </w:rPr>
        <w:t>չափաբաժնին</w:t>
      </w:r>
      <w:proofErr w:type="spellEnd"/>
      <w:r w:rsidR="003A7A32" w:rsidRPr="00393750">
        <w:rPr>
          <w:rFonts w:ascii="GHEA Grapalat" w:hAnsi="GHEA Grapalat" w:cs="Sylfaen"/>
        </w:rPr>
        <w:t xml:space="preserve">) </w:t>
      </w:r>
      <w:r w:rsidR="000A6B75" w:rsidRPr="00393750">
        <w:rPr>
          <w:rFonts w:ascii="GHEA Grapalat" w:hAnsi="GHEA Grapalat" w:cs="Sylfaen"/>
          <w:szCs w:val="24"/>
          <w:lang w:val="ru-RU"/>
        </w:rPr>
        <w:t>ներկայացնել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Սույն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պարբերության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պահանջի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չպահպանման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բացման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նիստում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մերժվում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ինչպես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կարգով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այնպես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ներկայացված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հայտերը</w:t>
      </w:r>
      <w:r w:rsidR="000A6B75" w:rsidRPr="00393750">
        <w:rPr>
          <w:rFonts w:ascii="GHEA Grapalat" w:hAnsi="GHEA Grapalat" w:cs="Sylfaen"/>
          <w:szCs w:val="24"/>
        </w:rPr>
        <w:t>.</w:t>
      </w:r>
    </w:p>
    <w:p w14:paraId="025B1030" w14:textId="77777777" w:rsidR="000A6B75" w:rsidRPr="00393750" w:rsidRDefault="008225FF"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000A6B75" w:rsidRPr="00393750">
        <w:rPr>
          <w:rFonts w:ascii="GHEA Grapalat" w:hAnsi="GHEA Grapalat" w:cs="Sylfaen"/>
          <w:szCs w:val="24"/>
        </w:rPr>
        <w:t>) Մ</w:t>
      </w:r>
      <w:r w:rsidR="000A6B75" w:rsidRPr="00393750">
        <w:rPr>
          <w:rFonts w:ascii="GHEA Grapalat" w:hAnsi="GHEA Grapalat" w:cs="Sylfaen"/>
          <w:szCs w:val="24"/>
          <w:lang w:val="ru-RU"/>
        </w:rPr>
        <w:t>ասնակիցները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կրում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համապարտ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պատասխանատվություն</w:t>
      </w:r>
      <w:r w:rsidR="000A6B75" w:rsidRPr="00393750">
        <w:rPr>
          <w:rFonts w:ascii="GHEA Grapalat" w:hAnsi="GHEA Grapalat" w:cs="Sylfaen"/>
          <w:szCs w:val="24"/>
        </w:rPr>
        <w:t>:</w:t>
      </w:r>
      <w:r w:rsidR="000A6B75" w:rsidRPr="00393750">
        <w:rPr>
          <w:rFonts w:ascii="GHEA Grapalat" w:hAnsi="GHEA Grapalat" w:cs="Sylfaen"/>
          <w:szCs w:val="24"/>
          <w:lang w:val="hy-AM"/>
        </w:rPr>
        <w:t xml:space="preserve"> </w:t>
      </w:r>
      <w:r w:rsidR="000A6B75" w:rsidRPr="00393750">
        <w:rPr>
          <w:rFonts w:ascii="GHEA Grapalat" w:hAnsi="GHEA Grapalat" w:cs="Sylfaen"/>
          <w:szCs w:val="24"/>
        </w:rPr>
        <w:t>Ընդ որում,</w:t>
      </w:r>
      <w:r w:rsidR="000A6B75" w:rsidRPr="00393750">
        <w:rPr>
          <w:rFonts w:ascii="GHEA Grapalat" w:hAnsi="GHEA Grapalat" w:cs="Sylfaen"/>
          <w:szCs w:val="24"/>
          <w:lang w:val="hy-AM"/>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դուրս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գալու</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հետ</w:t>
      </w:r>
      <w:r w:rsidR="000A6B75" w:rsidRPr="00393750">
        <w:rPr>
          <w:rFonts w:ascii="GHEA Grapalat" w:hAnsi="GHEA Grapalat" w:cs="Sylfaen"/>
          <w:szCs w:val="24"/>
        </w:rPr>
        <w:t xml:space="preserve"> </w:t>
      </w:r>
      <w:r w:rsidR="00AE4008" w:rsidRPr="00393750">
        <w:rPr>
          <w:rFonts w:ascii="GHEA Grapalat" w:hAnsi="GHEA Grapalat" w:cs="Sylfaen"/>
          <w:szCs w:val="24"/>
          <w:lang w:val="en-US"/>
        </w:rPr>
        <w:t>պ</w:t>
      </w:r>
      <w:r w:rsidR="000A6B75" w:rsidRPr="00393750">
        <w:rPr>
          <w:rFonts w:ascii="GHEA Grapalat" w:hAnsi="GHEA Grapalat" w:cs="Sylfaen"/>
          <w:szCs w:val="24"/>
          <w:lang w:val="ru-RU"/>
        </w:rPr>
        <w:t>ատվիրատուի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կնքած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պայմանագիրը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միակողմանիորեն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լուծվում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անդամների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նկատմամբ</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կիրառվում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նախատեսված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միջոցները</w:t>
      </w:r>
      <w:r w:rsidR="000A6B75" w:rsidRPr="00393750">
        <w:rPr>
          <w:rFonts w:ascii="GHEA Grapalat" w:hAnsi="GHEA Grapalat" w:cs="Sylfaen"/>
          <w:szCs w:val="24"/>
          <w:lang w:val="hy-AM"/>
        </w:rPr>
        <w:t>:</w:t>
      </w:r>
    </w:p>
    <w:p w14:paraId="7A88A1CE" w14:textId="77777777" w:rsidR="00096865" w:rsidRPr="00393750" w:rsidRDefault="00096865" w:rsidP="00EF3662">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11FAD135"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E673E5">
        <w:rPr>
          <w:rFonts w:ascii="GHEA Grapalat" w:hAnsi="GHEA Grapalat" w:cs="Times Armenian"/>
        </w:rPr>
        <w:t xml:space="preserve">հուլիսի </w:t>
      </w:r>
      <w:r w:rsidR="00E673E5" w:rsidRPr="00393750">
        <w:rPr>
          <w:rFonts w:ascii="GHEA Grapalat" w:hAnsi="GHEA Grapalat" w:cs="Times Armenian"/>
          <w:lang w:val="hy-AM"/>
        </w:rPr>
        <w:t xml:space="preserve"> </w:t>
      </w:r>
      <w:r w:rsidR="00E673E5">
        <w:rPr>
          <w:rFonts w:ascii="GHEA Grapalat" w:hAnsi="GHEA Grapalat" w:cs="Times Armenian"/>
          <w:lang w:val="hy-AM"/>
        </w:rPr>
        <w:t>1</w:t>
      </w:r>
      <w:r w:rsidR="000B579C" w:rsidRPr="000B579C">
        <w:rPr>
          <w:rFonts w:ascii="GHEA Grapalat" w:hAnsi="GHEA Grapalat" w:cs="Times Armenian"/>
          <w:lang w:val="hy-AM"/>
        </w:rPr>
        <w:t>1</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AD0F9A">
        <w:rPr>
          <w:rFonts w:ascii="GHEA Grapalat" w:hAnsi="GHEA Grapalat"/>
          <w:b/>
        </w:rPr>
        <w:t>0</w:t>
      </w:r>
      <w:r w:rsidR="007867FF" w:rsidRPr="00393750">
        <w:rPr>
          <w:rFonts w:ascii="GHEA Grapalat" w:hAnsi="GHEA Grapalat"/>
          <w:b/>
          <w:lang w:val="hy-AM"/>
        </w:rPr>
        <w:t>:</w:t>
      </w:r>
      <w:r w:rsidR="000B579C" w:rsidRPr="000B579C">
        <w:rPr>
          <w:rFonts w:ascii="GHEA Grapalat" w:hAnsi="GHEA Grapalat"/>
          <w:b/>
          <w:lang w:val="hy-AM"/>
        </w:rPr>
        <w:t>3</w:t>
      </w:r>
      <w:r w:rsidR="007867FF" w:rsidRPr="00393750">
        <w:rPr>
          <w:rFonts w:ascii="GHEA Grapalat" w:hAnsi="GHEA Grapalat"/>
          <w:b/>
          <w:lang w:val="hy-AM"/>
        </w:rPr>
        <w:t>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4"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5"/>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6"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31A642F7"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E673E5">
        <w:rPr>
          <w:rFonts w:ascii="GHEA Grapalat" w:hAnsi="GHEA Grapalat" w:cs="Times Armenian"/>
        </w:rPr>
        <w:t xml:space="preserve">հուլիսի </w:t>
      </w:r>
      <w:r w:rsidR="00E673E5" w:rsidRPr="00393750">
        <w:rPr>
          <w:rFonts w:ascii="GHEA Grapalat" w:hAnsi="GHEA Grapalat" w:cs="Times Armenian"/>
          <w:lang w:val="hy-AM"/>
        </w:rPr>
        <w:t xml:space="preserve"> </w:t>
      </w:r>
      <w:r w:rsidR="00E673E5">
        <w:rPr>
          <w:rFonts w:ascii="GHEA Grapalat" w:hAnsi="GHEA Grapalat" w:cs="Times Armenian"/>
          <w:lang w:val="hy-AM"/>
        </w:rPr>
        <w:t>1</w:t>
      </w:r>
      <w:r w:rsidR="000B579C" w:rsidRPr="000B579C">
        <w:rPr>
          <w:rFonts w:ascii="GHEA Grapalat" w:hAnsi="GHEA Grapalat" w:cs="Times Armenian"/>
        </w:rPr>
        <w:t>1</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AD0F9A">
        <w:rPr>
          <w:rFonts w:ascii="GHEA Grapalat" w:hAnsi="GHEA Grapalat"/>
          <w:b/>
        </w:rPr>
        <w:t>0</w:t>
      </w:r>
      <w:r w:rsidR="007867FF" w:rsidRPr="00393750">
        <w:rPr>
          <w:rFonts w:ascii="GHEA Grapalat" w:hAnsi="GHEA Grapalat"/>
          <w:b/>
          <w:lang w:val="hy-AM"/>
        </w:rPr>
        <w:t>:</w:t>
      </w:r>
      <w:r w:rsidR="000B579C" w:rsidRPr="000B579C">
        <w:rPr>
          <w:rFonts w:ascii="GHEA Grapalat" w:hAnsi="GHEA Grapalat"/>
          <w:b/>
        </w:rPr>
        <w:t>3</w:t>
      </w:r>
      <w:r w:rsidR="007867FF" w:rsidRPr="00393750">
        <w:rPr>
          <w:rFonts w:ascii="GHEA Grapalat" w:hAnsi="GHEA Grapalat"/>
          <w:b/>
          <w:lang w:val="hy-AM"/>
        </w:rPr>
        <w:t>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7"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7"/>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1158BF5" w14:textId="77777777" w:rsidR="00116E47" w:rsidRPr="00393750" w:rsidRDefault="00A150A9" w:rsidP="00EF3662">
      <w:pPr>
        <w:pStyle w:val="norm"/>
        <w:spacing w:line="240" w:lineRule="auto"/>
        <w:rPr>
          <w:rFonts w:ascii="GHEA Grapalat" w:hAnsi="GHEA Grapalat" w:cs="Sylfaen"/>
          <w:sz w:val="20"/>
          <w:szCs w:val="24"/>
          <w:lang w:val="af-ZA" w:eastAsia="en-US"/>
        </w:rPr>
      </w:pPr>
      <w:r w:rsidRPr="00393750">
        <w:rPr>
          <w:rFonts w:ascii="GHEA Grapalat" w:hAnsi="GHEA Grapalat"/>
          <w:sz w:val="20"/>
          <w:lang w:val="af-ZA" w:eastAsia="x-none"/>
        </w:rPr>
        <w:t>8</w:t>
      </w:r>
      <w:r w:rsidR="002B121D" w:rsidRPr="00393750">
        <w:rPr>
          <w:rFonts w:ascii="GHEA Grapalat" w:hAnsi="GHEA Grapalat"/>
          <w:sz w:val="20"/>
          <w:lang w:val="af-ZA" w:eastAsia="x-none"/>
        </w:rPr>
        <w:t>.</w:t>
      </w:r>
      <w:r w:rsidR="00D770E9" w:rsidRPr="00393750">
        <w:rPr>
          <w:rFonts w:ascii="GHEA Grapalat" w:hAnsi="GHEA Grapalat"/>
          <w:sz w:val="20"/>
          <w:lang w:val="hy-AM" w:eastAsia="x-none"/>
        </w:rPr>
        <w:t>9</w:t>
      </w:r>
      <w:r w:rsidR="002B121D" w:rsidRPr="00393750">
        <w:rPr>
          <w:rFonts w:ascii="GHEA Grapalat" w:hAnsi="GHEA Grapalat"/>
          <w:sz w:val="20"/>
          <w:lang w:val="af-ZA" w:eastAsia="x-none"/>
        </w:rPr>
        <w:t xml:space="preserve"> Եթե հայտերի բացման</w:t>
      </w:r>
      <w:r w:rsidR="00DE1C00" w:rsidRPr="00393750">
        <w:rPr>
          <w:rFonts w:ascii="GHEA Grapalat" w:hAnsi="GHEA Grapalat"/>
          <w:sz w:val="20"/>
          <w:lang w:val="hy-AM" w:eastAsia="x-none"/>
        </w:rPr>
        <w:t xml:space="preserve"> և գնահատման</w:t>
      </w:r>
      <w:r w:rsidR="002B121D" w:rsidRPr="00393750">
        <w:rPr>
          <w:rFonts w:ascii="GHEA Grapalat" w:hAnsi="GHEA Grapalat"/>
          <w:sz w:val="20"/>
          <w:lang w:val="af-ZA" w:eastAsia="x-none"/>
        </w:rPr>
        <w:t xml:space="preserve"> նիստի ընթացքում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իրականացված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արդյուն</w:t>
      </w:r>
      <w:r w:rsidR="002B121D" w:rsidRPr="00393750">
        <w:rPr>
          <w:rFonts w:ascii="GHEA Grapalat" w:hAnsi="GHEA Grapalat" w:cs="Sylfaen"/>
          <w:sz w:val="20"/>
          <w:szCs w:val="24"/>
          <w:lang w:val="af-ZA" w:eastAsia="en-US"/>
        </w:rPr>
        <w:softHyphen/>
      </w:r>
      <w:r w:rsidR="002B121D" w:rsidRPr="00393750">
        <w:rPr>
          <w:rFonts w:ascii="GHEA Grapalat" w:hAnsi="GHEA Grapalat" w:cs="Sylfaen"/>
          <w:sz w:val="20"/>
          <w:szCs w:val="24"/>
          <w:lang w:val="hy-AM" w:eastAsia="en-US"/>
        </w:rPr>
        <w:t>քում</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A24827" w:rsidRPr="00393750">
        <w:rPr>
          <w:rFonts w:ascii="GHEA Grapalat" w:hAnsi="GHEA Grapalat" w:cs="Sylfaen"/>
          <w:sz w:val="20"/>
          <w:szCs w:val="24"/>
          <w:lang w:val="af-ZA" w:eastAsia="en-US"/>
        </w:rPr>
        <w:t xml:space="preserve">ասնակցի </w:t>
      </w:r>
      <w:r w:rsidR="002B121D" w:rsidRPr="00393750">
        <w:rPr>
          <w:rFonts w:ascii="GHEA Grapalat" w:hAnsi="GHEA Grapalat" w:cs="Sylfaen"/>
          <w:sz w:val="20"/>
          <w:szCs w:val="24"/>
          <w:lang w:val="hy-AM" w:eastAsia="en-US"/>
        </w:rPr>
        <w:t>հայտում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անհամապատասխանություններ՝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պահանջների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նկատմամբ</w:t>
      </w:r>
      <w:r w:rsidR="002B121D" w:rsidRPr="00393750">
        <w:rPr>
          <w:rFonts w:ascii="GHEA Grapalat" w:hAnsi="GHEA Grapalat" w:cs="Sylfaen"/>
          <w:sz w:val="20"/>
          <w:szCs w:val="24"/>
          <w:lang w:val="af-ZA" w:eastAsia="en-US"/>
        </w:rPr>
        <w:t>,</w:t>
      </w:r>
      <w:bookmarkStart w:id="8" w:name="_Hlk9262487"/>
      <w:r w:rsidR="00476579" w:rsidRPr="00393750">
        <w:rPr>
          <w:rFonts w:ascii="GHEA Grapalat" w:hAnsi="GHEA Grapalat" w:cs="Sylfaen"/>
          <w:sz w:val="20"/>
          <w:szCs w:val="24"/>
          <w:lang w:val="hy-AM" w:eastAsia="en-US"/>
        </w:rPr>
        <w:t xml:space="preserve"> ներառյալ </w:t>
      </w:r>
      <w:r w:rsidR="004E2F96" w:rsidRPr="00393750">
        <w:rPr>
          <w:rFonts w:ascii="GHEA Grapalat" w:hAnsi="GHEA Grapalat" w:cs="Sylfaen"/>
          <w:sz w:val="20"/>
          <w:szCs w:val="24"/>
          <w:lang w:val="hy-AM" w:eastAsia="en-US"/>
        </w:rPr>
        <w:t xml:space="preserve">այն դեպքի, </w:t>
      </w:r>
      <w:r w:rsidR="00476579" w:rsidRPr="00393750">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393750">
        <w:rPr>
          <w:rFonts w:ascii="GHEA Grapalat" w:hAnsi="GHEA Grapalat" w:cs="Sylfaen"/>
          <w:sz w:val="20"/>
          <w:szCs w:val="24"/>
          <w:lang w:val="hy-AM" w:eastAsia="en-US"/>
        </w:rPr>
        <w:t xml:space="preserve">հաստատված </w:t>
      </w:r>
      <w:r w:rsidR="00476579" w:rsidRPr="00393750">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393750">
        <w:rPr>
          <w:rFonts w:ascii="GHEA Grapalat" w:hAnsi="GHEA Grapalat" w:cs="Sylfaen"/>
          <w:sz w:val="20"/>
          <w:szCs w:val="24"/>
          <w:lang w:val="hy-AM"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աշխատանքային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նիստը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իսկ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քարտուղարը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դրա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մասին</w:t>
      </w:r>
      <w:r w:rsidR="002B121D" w:rsidRPr="00393750">
        <w:rPr>
          <w:rFonts w:ascii="GHEA Grapalat" w:hAnsi="GHEA Grapalat" w:cs="Sylfaen"/>
          <w:sz w:val="20"/>
          <w:szCs w:val="24"/>
          <w:lang w:val="af-ZA" w:eastAsia="en-US"/>
        </w:rPr>
        <w:t xml:space="preserve"> </w:t>
      </w:r>
      <w:r w:rsidR="00476579" w:rsidRPr="00393750">
        <w:rPr>
          <w:rFonts w:ascii="GHEA Grapalat" w:hAnsi="GHEA Grapalat" w:cs="Sylfaen"/>
          <w:sz w:val="20"/>
          <w:szCs w:val="24"/>
          <w:lang w:val="af-ZA" w:eastAsia="en-US"/>
        </w:rPr>
        <w:t xml:space="preserve">համակարգի միջոցով </w:t>
      </w:r>
      <w:r w:rsidR="002B121D" w:rsidRPr="00393750">
        <w:rPr>
          <w:rFonts w:ascii="GHEA Grapalat" w:hAnsi="GHEA Grapalat" w:cs="Sylfaen"/>
          <w:sz w:val="20"/>
          <w:szCs w:val="24"/>
          <w:lang w:val="hy-AM" w:eastAsia="en-US"/>
        </w:rPr>
        <w:t>տեղեկացնում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ասնակցին՝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առաջարկելով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մինչև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ավարտը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շտկել</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w:t>
      </w:r>
    </w:p>
    <w:p w14:paraId="12A71A57" w14:textId="77777777" w:rsidR="002B121D" w:rsidRPr="00393750" w:rsidRDefault="00116E47"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393750">
        <w:rPr>
          <w:rFonts w:ascii="GHEA Grapalat" w:hAnsi="GHEA Grapalat" w:cs="Sylfaen"/>
          <w:sz w:val="20"/>
          <w:szCs w:val="24"/>
          <w:lang w:val="hy-AM" w:eastAsia="en-US"/>
        </w:rPr>
        <w:t>հայտի գն</w:t>
      </w:r>
      <w:r w:rsidR="00563192" w:rsidRPr="00393750">
        <w:rPr>
          <w:rFonts w:ascii="GHEA Grapalat" w:hAnsi="GHEA Grapalat" w:cs="Sylfaen"/>
          <w:sz w:val="20"/>
          <w:szCs w:val="24"/>
          <w:lang w:eastAsia="en-US"/>
        </w:rPr>
        <w:t>ա</w:t>
      </w:r>
      <w:r w:rsidR="00873E83" w:rsidRPr="00393750">
        <w:rPr>
          <w:rFonts w:ascii="GHEA Grapalat" w:hAnsi="GHEA Grapalat" w:cs="Sylfaen"/>
          <w:sz w:val="20"/>
          <w:szCs w:val="24"/>
          <w:lang w:val="hy-AM" w:eastAsia="en-US"/>
        </w:rPr>
        <w:t xml:space="preserve">հատման ընթացքում </w:t>
      </w:r>
      <w:r w:rsidRPr="00393750">
        <w:rPr>
          <w:rFonts w:ascii="GHEA Grapalat" w:hAnsi="GHEA Grapalat" w:cs="Sylfaen"/>
          <w:sz w:val="20"/>
          <w:szCs w:val="24"/>
          <w:lang w:val="hy-AM" w:eastAsia="en-US"/>
        </w:rPr>
        <w:t xml:space="preserve">հայտնաբերված </w:t>
      </w:r>
      <w:r w:rsidR="00873E83" w:rsidRPr="00393750">
        <w:rPr>
          <w:rFonts w:ascii="GHEA Grapalat" w:hAnsi="GHEA Grapalat" w:cs="Sylfaen"/>
          <w:sz w:val="20"/>
          <w:szCs w:val="24"/>
          <w:lang w:val="hy-AM" w:eastAsia="en-US"/>
        </w:rPr>
        <w:t xml:space="preserve">բոլոր </w:t>
      </w:r>
      <w:r w:rsidRPr="00393750">
        <w:rPr>
          <w:rFonts w:ascii="GHEA Grapalat" w:hAnsi="GHEA Grapalat" w:cs="Sylfaen"/>
          <w:sz w:val="20"/>
          <w:szCs w:val="24"/>
          <w:lang w:val="hy-AM" w:eastAsia="en-US"/>
        </w:rPr>
        <w:t>անհամապատասխանությունները:</w:t>
      </w:r>
      <w:r w:rsidR="002B121D" w:rsidRPr="00393750">
        <w:rPr>
          <w:rFonts w:ascii="GHEA Grapalat" w:hAnsi="GHEA Grapalat" w:cs="Sylfaen"/>
          <w:sz w:val="20"/>
          <w:szCs w:val="24"/>
          <w:lang w:val="hy-AM" w:eastAsia="en-US"/>
        </w:rPr>
        <w:t xml:space="preserve">   </w:t>
      </w:r>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12AAA73" w14:textId="77777777" w:rsidR="00BB0AEF" w:rsidRPr="0019396A" w:rsidRDefault="008769B4" w:rsidP="00BB0AEF">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9" w:name="_Hlk195887778"/>
      <w:r w:rsidR="00BB0AEF" w:rsidRPr="0008536B">
        <w:rPr>
          <w:rFonts w:ascii="GHEA Grapalat" w:hAnsi="GHEA Grapalat" w:cs="Sylfaen"/>
          <w:sz w:val="20"/>
          <w:lang w:val="af-ZA"/>
        </w:rPr>
        <w:t xml:space="preserve">8.14 </w:t>
      </w:r>
      <w:proofErr w:type="spellStart"/>
      <w:r w:rsidR="00BB0AEF" w:rsidRPr="0008536B">
        <w:rPr>
          <w:rFonts w:ascii="GHEA Grapalat" w:hAnsi="GHEA Grapalat" w:cs="Sylfaen"/>
          <w:sz w:val="20"/>
        </w:rPr>
        <w:t>Օրենքի</w:t>
      </w:r>
      <w:proofErr w:type="spellEnd"/>
      <w:r w:rsidR="00BB0AEF" w:rsidRPr="0008536B">
        <w:rPr>
          <w:rFonts w:ascii="GHEA Grapalat" w:hAnsi="GHEA Grapalat" w:cs="Sylfaen"/>
          <w:sz w:val="20"/>
          <w:lang w:val="af-ZA"/>
        </w:rPr>
        <w:t xml:space="preserve"> 6-</w:t>
      </w:r>
      <w:proofErr w:type="spellStart"/>
      <w:r w:rsidR="00BB0AEF" w:rsidRPr="0008536B">
        <w:rPr>
          <w:rFonts w:ascii="GHEA Grapalat" w:hAnsi="GHEA Grapalat" w:cs="Sylfaen"/>
          <w:sz w:val="20"/>
        </w:rPr>
        <w:t>րդ</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հոդվածի</w:t>
      </w:r>
      <w:proofErr w:type="spellEnd"/>
      <w:r w:rsidR="00BB0AEF" w:rsidRPr="0008536B">
        <w:rPr>
          <w:rFonts w:ascii="GHEA Grapalat" w:hAnsi="GHEA Grapalat" w:cs="Sylfaen"/>
          <w:sz w:val="20"/>
          <w:lang w:val="af-ZA"/>
        </w:rPr>
        <w:t xml:space="preserve"> 1-</w:t>
      </w:r>
      <w:proofErr w:type="spellStart"/>
      <w:r w:rsidR="00BB0AEF" w:rsidRPr="0008536B">
        <w:rPr>
          <w:rFonts w:ascii="GHEA Grapalat" w:hAnsi="GHEA Grapalat" w:cs="Sylfaen"/>
          <w:sz w:val="20"/>
        </w:rPr>
        <w:t>ին</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մասի</w:t>
      </w:r>
      <w:proofErr w:type="spellEnd"/>
      <w:r w:rsidR="00BB0AEF" w:rsidRPr="0008536B">
        <w:rPr>
          <w:rFonts w:ascii="GHEA Grapalat" w:hAnsi="GHEA Grapalat" w:cs="Sylfaen"/>
          <w:sz w:val="20"/>
          <w:lang w:val="af-ZA"/>
        </w:rPr>
        <w:t xml:space="preserve"> 6-</w:t>
      </w:r>
      <w:proofErr w:type="spellStart"/>
      <w:r w:rsidR="00BB0AEF" w:rsidRPr="0008536B">
        <w:rPr>
          <w:rFonts w:ascii="GHEA Grapalat" w:hAnsi="GHEA Grapalat" w:cs="Sylfaen"/>
          <w:sz w:val="20"/>
        </w:rPr>
        <w:t>րդ</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կետով</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նախատեսված</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հիմքերն</w:t>
      </w:r>
      <w:proofErr w:type="spellEnd"/>
      <w:r w:rsidR="00BB0AEF" w:rsidRPr="0008536B">
        <w:rPr>
          <w:rFonts w:ascii="GHEA Grapalat" w:hAnsi="GHEA Grapalat" w:cs="Sylfaen"/>
          <w:sz w:val="20"/>
          <w:lang w:val="af-ZA"/>
        </w:rPr>
        <w:t xml:space="preserve"> </w:t>
      </w:r>
      <w:r w:rsidR="00BB0AEF" w:rsidRPr="0008536B">
        <w:rPr>
          <w:rFonts w:ascii="GHEA Grapalat" w:hAnsi="GHEA Grapalat" w:cs="Sylfaen"/>
          <w:sz w:val="20"/>
        </w:rPr>
        <w:t>ի</w:t>
      </w:r>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հայտ</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գալու</w:t>
      </w:r>
      <w:proofErr w:type="spellEnd"/>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դեպքում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պատվիրատուի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ղեկավարի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պատճառաբանված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որոշման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հիման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վրա</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լիազորված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մարմինը</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ներառում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է</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գնումների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գործընթացին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մասնակցելու</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իրավունք</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չունեցող</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մասնակիցների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ցուցակում</w:t>
      </w:r>
      <w:r w:rsidR="00BB0AEF"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BB0AEF">
        <w:rPr>
          <w:rFonts w:ascii="GHEA Grapalat" w:hAnsi="GHEA Grapalat" w:cs="Sylfaen"/>
          <w:sz w:val="20"/>
        </w:rPr>
        <w:t>՝</w:t>
      </w:r>
      <w:r w:rsidR="00BB0AEF" w:rsidRPr="0019396A">
        <w:rPr>
          <w:rFonts w:ascii="GHEA Grapalat" w:hAnsi="GHEA Grapalat" w:cs="Sylfaen"/>
          <w:sz w:val="20"/>
          <w:lang w:val="af-ZA"/>
        </w:rPr>
        <w:t xml:space="preserve"> </w:t>
      </w:r>
      <w:proofErr w:type="spellStart"/>
      <w:r w:rsidR="00BB0AEF" w:rsidRPr="00DC0D0F">
        <w:rPr>
          <w:rFonts w:ascii="GHEA Grapalat" w:hAnsi="GHEA Grapalat" w:cs="Sylfaen"/>
          <w:sz w:val="20"/>
        </w:rPr>
        <w:t>որոշումը</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ստանալու</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օրվան</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հաջորդող</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հինգ</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աշխատանքային</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օրվա</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ընթացքում</w:t>
      </w:r>
      <w:proofErr w:type="spellEnd"/>
      <w:r w:rsidR="00BB0AEF" w:rsidRPr="00DC0D0F">
        <w:rPr>
          <w:rFonts w:ascii="GHEA Grapalat" w:hAnsi="GHEA Grapalat" w:cs="Sylfaen"/>
          <w:sz w:val="20"/>
          <w:lang w:val="af-ZA"/>
        </w:rPr>
        <w:t>:</w:t>
      </w:r>
      <w:r w:rsidR="00BB0AEF" w:rsidRPr="006E7F07">
        <w:rPr>
          <w:rFonts w:ascii="GHEA Grapalat" w:hAnsi="GHEA Grapalat" w:cs="Sylfaen"/>
          <w:sz w:val="20"/>
          <w:lang w:val="hy-AM"/>
        </w:rPr>
        <w:t xml:space="preserve"> </w:t>
      </w:r>
    </w:p>
    <w:p w14:paraId="3CD9FAFC" w14:textId="77777777" w:rsidR="00BB0AEF" w:rsidRPr="0008536B" w:rsidRDefault="00BB0AEF" w:rsidP="00BB0AEF">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lastRenderedPageBreak/>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17E5D08" w14:textId="77777777" w:rsidR="00BB0AEF" w:rsidRPr="0008536B" w:rsidRDefault="00BB0AEF" w:rsidP="00BB0AEF">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37C3BA53" w14:textId="77777777" w:rsidR="00BB0AEF" w:rsidRPr="0008536B" w:rsidRDefault="00BB0AEF" w:rsidP="00BB0AEF">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ACFC164" w14:textId="77777777" w:rsidR="00BB0AEF" w:rsidRPr="0008536B" w:rsidRDefault="00BB0AEF" w:rsidP="00BB0AEF">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3F3AFEDB" w14:textId="77777777" w:rsidR="00BB0AEF" w:rsidRDefault="00BB0AEF" w:rsidP="00BB0AEF">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0"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554FF631" w14:textId="77777777" w:rsidR="00BB0AEF" w:rsidRPr="00F566BF" w:rsidRDefault="00BB0AEF" w:rsidP="00BB0AEF">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7A49F72" w14:textId="77777777" w:rsidR="00BB0AEF" w:rsidRPr="00F566BF" w:rsidRDefault="00BB0AEF" w:rsidP="00BB0AEF">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0185DCF7"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077AAFA6" w14:textId="77777777" w:rsidR="00BB0AEF" w:rsidRPr="00F566BF" w:rsidRDefault="00BB0AEF" w:rsidP="00BB0AEF">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08B1247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D087D8"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70F81171"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7C2056F" w14:textId="77777777" w:rsidR="00BB0AEF" w:rsidRPr="00F566BF" w:rsidRDefault="00BB0AEF" w:rsidP="00BB0AEF">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695772C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ADB1515"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1C4A9D6"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10B43D1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D98D76C" w14:textId="77777777" w:rsidR="00BB0AEF" w:rsidRPr="00F566BF" w:rsidRDefault="00BB0AEF" w:rsidP="00BB0AEF">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B8D474B" w14:textId="77777777" w:rsidR="00BB0AEF" w:rsidRPr="00F566BF" w:rsidRDefault="00BB0AEF" w:rsidP="00BB0AEF">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5F4C1DE" w14:textId="77777777" w:rsidR="00BB0AEF" w:rsidRPr="00F566BF" w:rsidRDefault="00BB0AEF" w:rsidP="00BB0AEF">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69BE2F46" w14:textId="77777777" w:rsidR="00BB0AEF" w:rsidRPr="00F566BF" w:rsidRDefault="00BB0AEF" w:rsidP="00BB0AEF">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028712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6A8A1ED7" w14:textId="77777777" w:rsidR="00BB0AEF" w:rsidRDefault="00BB0AEF" w:rsidP="00BB0AEF">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4FCDFBFD" w14:textId="77777777" w:rsidR="00BB0AEF" w:rsidRDefault="00BB0AEF" w:rsidP="00BB0AEF">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C49099B" w14:textId="77777777" w:rsidR="00BB0AEF" w:rsidRPr="00BA41C0" w:rsidRDefault="00BB0AEF" w:rsidP="00BB0AE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090239FB" w14:textId="77777777" w:rsidR="00BB0AEF" w:rsidRPr="004B72E3" w:rsidRDefault="00BB0AEF" w:rsidP="00BB0AEF">
      <w:pPr>
        <w:pStyle w:val="BodyTextIndent2"/>
        <w:spacing w:line="240" w:lineRule="auto"/>
        <w:ind w:firstLine="0"/>
        <w:rPr>
          <w:rFonts w:ascii="GHEA Grapalat" w:hAnsi="GHEA Grapalat"/>
          <w:i/>
          <w:lang w:val="hy-AM"/>
        </w:rPr>
      </w:pPr>
    </w:p>
    <w:p w14:paraId="35770E47" w14:textId="77777777" w:rsidR="00BB0AEF" w:rsidRPr="003B135C" w:rsidRDefault="00BB0AEF" w:rsidP="00BB0AEF">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9"/>
    <w:p w14:paraId="08EB3B2E" w14:textId="336B8732" w:rsidR="00583092" w:rsidRPr="00393750" w:rsidRDefault="00583092" w:rsidP="00BB0AEF">
      <w:pPr>
        <w:ind w:firstLine="375"/>
        <w:jc w:val="both"/>
        <w:rPr>
          <w:rFonts w:ascii="GHEA Grapalat" w:hAnsi="GHEA Grapalat"/>
          <w:b/>
          <w:sz w:val="20"/>
          <w:lang w:val="es-ES"/>
        </w:rPr>
      </w:pPr>
    </w:p>
    <w:p w14:paraId="434A1A5E" w14:textId="77777777" w:rsidR="000313A6" w:rsidRPr="00393750" w:rsidRDefault="00AA0AD8" w:rsidP="00EF3662">
      <w:pPr>
        <w:jc w:val="center"/>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lastRenderedPageBreak/>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6AA44135" w14:textId="00B4496A" w:rsidR="00084871" w:rsidRPr="00084871" w:rsidRDefault="00AD6D6A" w:rsidP="00084871">
      <w:pPr>
        <w:ind w:firstLine="567"/>
        <w:jc w:val="both"/>
        <w:rPr>
          <w:rFonts w:ascii="GHEA Grapalat" w:hAnsi="GHEA Grapalat" w:cs="Arial"/>
          <w:color w:val="EE0000"/>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w:t>
      </w:r>
    </w:p>
    <w:p w14:paraId="5ED70851" w14:textId="3A66762E" w:rsidR="00882697" w:rsidRPr="00393750" w:rsidRDefault="00882697" w:rsidP="00921327">
      <w:pPr>
        <w:ind w:firstLine="567"/>
        <w:jc w:val="both"/>
        <w:rPr>
          <w:rFonts w:ascii="GHEA Grapalat" w:hAnsi="GHEA Grapalat" w:cs="Arial"/>
          <w:sz w:val="20"/>
          <w:lang w:val="hy-AM"/>
        </w:rPr>
      </w:pP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1"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1"/>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1D7ECF36"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w:t>
      </w:r>
      <w:r w:rsidR="00DB3B2E" w:rsidRPr="00393750">
        <w:rPr>
          <w:rFonts w:ascii="GHEA Grapalat" w:hAnsi="GHEA Grapalat" w:cs="Sylfaen"/>
          <w:sz w:val="20"/>
          <w:lang w:val="hy-AM"/>
        </w:rPr>
        <w:lastRenderedPageBreak/>
        <w:t xml:space="preserve">ապահովման չափը հաշվարկվում է պայմանագրի գնի նկատմամբ: </w:t>
      </w:r>
      <w:r w:rsidR="00B20DC7" w:rsidRPr="00634ADA">
        <w:rPr>
          <w:rFonts w:ascii="GHEA Grapalat" w:hAnsi="GHEA Grapalat" w:cs="Sylfaen"/>
          <w:sz w:val="20"/>
          <w:lang w:val="hy-AM"/>
        </w:rPr>
        <w:t>Պայմանագրի ապահովումը ներկայացվում է բանկային երախիքի (հավելված 5)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510D9A7D"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w:t>
      </w:r>
      <w:r w:rsidR="00410FAF" w:rsidRPr="005232F0">
        <w:rPr>
          <w:rFonts w:ascii="GHEA Grapalat" w:hAnsi="GHEA Grapalat" w:cs="Sylfaen"/>
          <w:sz w:val="20"/>
          <w:lang w:val="hy-AM"/>
        </w:rPr>
        <w:t xml:space="preserve">օրվան հաջորդող </w:t>
      </w:r>
      <w:r w:rsidR="007A0EF4" w:rsidRPr="005232F0">
        <w:rPr>
          <w:rFonts w:ascii="GHEA Grapalat" w:hAnsi="GHEA Grapalat" w:cs="Sylfaen"/>
          <w:sz w:val="20"/>
          <w:lang w:val="hy-AM"/>
        </w:rPr>
        <w:t>9</w:t>
      </w:r>
      <w:r w:rsidRPr="005232F0">
        <w:rPr>
          <w:rFonts w:ascii="GHEA Grapalat" w:hAnsi="GHEA Grapalat" w:cs="Sylfaen"/>
          <w:sz w:val="20"/>
          <w:lang w:val="hy-AM"/>
        </w:rPr>
        <w:t xml:space="preserve">0-րդ </w:t>
      </w:r>
      <w:r w:rsidR="00A558B9" w:rsidRPr="005232F0">
        <w:rPr>
          <w:rFonts w:ascii="GHEA Grapalat" w:hAnsi="GHEA Grapalat" w:cs="Sylfaen"/>
          <w:sz w:val="20"/>
          <w:lang w:val="hy-AM"/>
        </w:rPr>
        <w:t>աշխատանքային</w:t>
      </w:r>
      <w:r w:rsidRPr="005232F0">
        <w:rPr>
          <w:rFonts w:ascii="GHEA Grapalat" w:hAnsi="GHEA Grapalat" w:cs="Sylfaen"/>
          <w:sz w:val="20"/>
          <w:lang w:val="hy-AM"/>
        </w:rPr>
        <w:t xml:space="preserve"> օրը </w:t>
      </w:r>
      <w:r w:rsidRPr="00393750">
        <w:rPr>
          <w:rFonts w:ascii="GHEA Grapalat" w:hAnsi="GHEA Grapalat" w:cs="Sylfaen"/>
          <w:sz w:val="20"/>
          <w:lang w:val="hy-AM"/>
        </w:rPr>
        <w:t>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lastRenderedPageBreak/>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r w:rsidRPr="00393750">
        <w:rPr>
          <w:rFonts w:ascii="GHEA Grapalat" w:hAnsi="GHEA Grapalat"/>
          <w:sz w:val="20"/>
          <w:szCs w:val="20"/>
        </w:rPr>
        <w:t>Գործին</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0F95F1F3" w:rsidR="00B2572B" w:rsidRPr="00393750" w:rsidRDefault="00E673E5"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0695DD1A"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2" w:name="_Hlk116045826"/>
      <w:r w:rsidRPr="00393750">
        <w:rPr>
          <w:rFonts w:ascii="GHEA Grapalat" w:hAnsi="GHEA Grapalat" w:cs="Sylfaen"/>
          <w:sz w:val="20"/>
          <w:szCs w:val="20"/>
          <w:lang w:val="hy-AM"/>
        </w:rPr>
        <w:t>գնանշման հարցման</w:t>
      </w:r>
      <w:bookmarkEnd w:id="12"/>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19689EAC"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420AF999"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proofErr w:type="gram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004A01BB"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393750">
        <w:rPr>
          <w:rFonts w:ascii="GHEA Grapalat" w:eastAsia="GHEA Grapalat" w:hAnsi="GHEA Grapalat" w:cs="GHEA Grapalat"/>
          <w:b/>
        </w:rPr>
        <w:lastRenderedPageBreak/>
        <w:t xml:space="preserve">Լրացուցիչ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r w:rsidRPr="00393750">
              <w:rPr>
                <w:rFonts w:ascii="GHEA Grapalat" w:eastAsia="GHEA Grapalat" w:hAnsi="GHEA Grapalat" w:cs="GHEA Grapalat"/>
                <w:i/>
              </w:rPr>
              <w:t xml:space="preserve">Լրացուցիչ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(Լրացուցիչ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21D65911" w:rsidR="00BF0F21" w:rsidRPr="00393750" w:rsidRDefault="00E673E5"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6F910838"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4" w:name="_Hlk23147299"/>
      <w:r w:rsidRPr="00393750">
        <w:rPr>
          <w:rFonts w:ascii="GHEA Grapalat" w:hAnsi="GHEA Grapalat" w:cs="Sylfaen"/>
          <w:vertAlign w:val="superscript"/>
          <w:lang w:val="hy-AM"/>
        </w:rPr>
        <w:t xml:space="preserve">                                                                                     մասնակցի անվանումը</w:t>
      </w:r>
    </w:p>
    <w:bookmarkEnd w:id="14"/>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566C6A"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021D6A" w:rsidRPr="00566C6A"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93750" w:rsidRDefault="00360D52" w:rsidP="00360D52">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60D52" w:rsidRPr="00393750"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170D0BB2" w:rsidR="00360D52" w:rsidRPr="0065197E" w:rsidRDefault="0065197E" w:rsidP="00360D52">
            <w:pPr>
              <w:rPr>
                <w:rFonts w:ascii="GHEA Grapalat" w:hAnsi="GHEA Grapalat"/>
                <w:b/>
                <w:bCs/>
                <w:sz w:val="16"/>
                <w:szCs w:val="18"/>
                <w:lang w:val="es-ES"/>
              </w:rPr>
            </w:pPr>
            <w:proofErr w:type="spellStart"/>
            <w:r w:rsidRPr="0065197E">
              <w:rPr>
                <w:rFonts w:ascii="GHEA Grapalat" w:hAnsi="GHEA Grapalat"/>
                <w:b/>
                <w:bCs/>
                <w:sz w:val="16"/>
                <w:szCs w:val="18"/>
                <w:lang w:val="es-ES"/>
              </w:rPr>
              <w:t>Մալաթիա-Սեբաստիա</w:t>
            </w:r>
            <w:proofErr w:type="spellEnd"/>
            <w:r w:rsidRPr="0065197E">
              <w:rPr>
                <w:rFonts w:ascii="GHEA Grapalat" w:hAnsi="GHEA Grapalat"/>
                <w:b/>
                <w:bCs/>
                <w:sz w:val="16"/>
                <w:szCs w:val="18"/>
                <w:lang w:val="es-ES"/>
              </w:rPr>
              <w:t xml:space="preserve"> </w:t>
            </w:r>
            <w:proofErr w:type="spellStart"/>
            <w:r w:rsidRPr="0065197E">
              <w:rPr>
                <w:rFonts w:ascii="GHEA Grapalat" w:hAnsi="GHEA Grapalat"/>
                <w:b/>
                <w:bCs/>
                <w:sz w:val="16"/>
                <w:szCs w:val="18"/>
                <w:lang w:val="es-ES"/>
              </w:rPr>
              <w:t>վարչական</w:t>
            </w:r>
            <w:proofErr w:type="spellEnd"/>
            <w:r w:rsidRPr="0065197E">
              <w:rPr>
                <w:rFonts w:ascii="GHEA Grapalat" w:hAnsi="GHEA Grapalat"/>
                <w:b/>
                <w:bCs/>
                <w:sz w:val="16"/>
                <w:szCs w:val="18"/>
                <w:lang w:val="es-ES"/>
              </w:rPr>
              <w:t xml:space="preserve"> </w:t>
            </w:r>
            <w:proofErr w:type="spellStart"/>
            <w:r w:rsidRPr="0065197E">
              <w:rPr>
                <w:rFonts w:ascii="GHEA Grapalat" w:hAnsi="GHEA Grapalat"/>
                <w:b/>
                <w:bCs/>
                <w:sz w:val="16"/>
                <w:szCs w:val="18"/>
                <w:lang w:val="es-ES"/>
              </w:rPr>
              <w:t>շրջանի</w:t>
            </w:r>
            <w:proofErr w:type="spellEnd"/>
            <w:r w:rsidRPr="0065197E">
              <w:rPr>
                <w:rFonts w:ascii="GHEA Grapalat" w:hAnsi="GHEA Grapalat"/>
                <w:b/>
                <w:bCs/>
                <w:sz w:val="16"/>
                <w:szCs w:val="18"/>
                <w:lang w:val="es-ES"/>
              </w:rPr>
              <w:t xml:space="preserve"> </w:t>
            </w:r>
            <w:proofErr w:type="spellStart"/>
            <w:r>
              <w:rPr>
                <w:rFonts w:ascii="GHEA Grapalat" w:hAnsi="GHEA Grapalat"/>
                <w:b/>
                <w:bCs/>
                <w:sz w:val="16"/>
                <w:szCs w:val="18"/>
                <w:lang w:val="es-ES"/>
              </w:rPr>
              <w:t>կարիքների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w:t>
            </w:r>
            <w:proofErr w:type="spellEnd"/>
            <w:r w:rsidRPr="0065197E">
              <w:rPr>
                <w:rFonts w:ascii="GHEA Grapalat" w:hAnsi="GHEA Grapalat"/>
                <w:b/>
                <w:bCs/>
                <w:sz w:val="16"/>
                <w:szCs w:val="18"/>
                <w:lang w:val="es-ES"/>
              </w:rPr>
              <w:t xml:space="preserve"> </w:t>
            </w:r>
            <w:proofErr w:type="spellStart"/>
            <w:r w:rsidRPr="0065197E">
              <w:rPr>
                <w:rFonts w:ascii="GHEA Grapalat" w:hAnsi="GHEA Grapalat"/>
                <w:b/>
                <w:bCs/>
                <w:sz w:val="16"/>
                <w:szCs w:val="18"/>
                <w:lang w:val="es-ES"/>
              </w:rPr>
              <w:t>նախագծանախահաշվային</w:t>
            </w:r>
            <w:proofErr w:type="spellEnd"/>
            <w:r w:rsidRPr="0065197E">
              <w:rPr>
                <w:rFonts w:ascii="GHEA Grapalat" w:hAnsi="GHEA Grapalat"/>
                <w:b/>
                <w:bCs/>
                <w:sz w:val="16"/>
                <w:szCs w:val="18"/>
                <w:lang w:val="es-ES"/>
              </w:rPr>
              <w:t xml:space="preserve"> </w:t>
            </w:r>
            <w:proofErr w:type="spellStart"/>
            <w:r w:rsidRPr="0065197E">
              <w:rPr>
                <w:rFonts w:ascii="GHEA Grapalat" w:hAnsi="GHEA Grapalat"/>
                <w:b/>
                <w:bCs/>
                <w:sz w:val="16"/>
                <w:szCs w:val="18"/>
                <w:lang w:val="es-ES"/>
              </w:rPr>
              <w:t>փաստաթղթերի</w:t>
            </w:r>
            <w:proofErr w:type="spellEnd"/>
            <w:r w:rsidRPr="0065197E">
              <w:rPr>
                <w:rFonts w:ascii="GHEA Grapalat" w:hAnsi="GHEA Grapalat"/>
                <w:b/>
                <w:bCs/>
                <w:sz w:val="16"/>
                <w:szCs w:val="18"/>
                <w:lang w:val="es-ES"/>
              </w:rPr>
              <w:t xml:space="preserve"> </w:t>
            </w:r>
            <w:proofErr w:type="spellStart"/>
            <w:r w:rsidRPr="0065197E">
              <w:rPr>
                <w:rFonts w:ascii="GHEA Grapalat" w:hAnsi="GHEA Grapalat"/>
                <w:b/>
                <w:bCs/>
                <w:sz w:val="16"/>
                <w:szCs w:val="18"/>
                <w:lang w:val="es-ES"/>
              </w:rPr>
              <w:t>փորձաքննության</w:t>
            </w:r>
            <w:proofErr w:type="spellEnd"/>
            <w:r w:rsidRPr="0065197E">
              <w:rPr>
                <w:rFonts w:ascii="GHEA Grapalat" w:hAnsi="GHEA Grapalat"/>
                <w:b/>
                <w:bCs/>
                <w:sz w:val="16"/>
                <w:szCs w:val="18"/>
                <w:lang w:val="es-ES"/>
              </w:rPr>
              <w:t xml:space="preserve"> եզրակացության տրամադրման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393750"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393750"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393750" w:rsidRDefault="00360D52" w:rsidP="00360D52">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40C8DC94" w:rsidR="00BF0F21" w:rsidRPr="00393750" w:rsidRDefault="00E673E5"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73F48AE7"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084871">
        <w:rPr>
          <w:rFonts w:ascii="GHEA Grapalat" w:hAnsi="GHEA Grapalat" w:cs="GHEA Grapalat"/>
          <w:color w:val="EE0000"/>
          <w:sz w:val="20"/>
          <w:szCs w:val="20"/>
        </w:rPr>
        <w:t>հաջորդող</w:t>
      </w:r>
      <w:proofErr w:type="spellEnd"/>
      <w:r w:rsidR="00595213" w:rsidRPr="00084871">
        <w:rPr>
          <w:rFonts w:ascii="GHEA Grapalat" w:hAnsi="GHEA Grapalat" w:cs="GHEA Grapalat"/>
          <w:color w:val="EE0000"/>
          <w:sz w:val="20"/>
          <w:szCs w:val="20"/>
        </w:rPr>
        <w:t xml:space="preserve"> </w:t>
      </w:r>
      <w:proofErr w:type="spellStart"/>
      <w:r w:rsidR="00595213" w:rsidRPr="00084871">
        <w:rPr>
          <w:rFonts w:ascii="GHEA Grapalat" w:hAnsi="GHEA Grapalat" w:cs="GHEA Grapalat"/>
          <w:color w:val="EE0000"/>
          <w:sz w:val="20"/>
          <w:szCs w:val="20"/>
        </w:rPr>
        <w:t>քսաներորդ</w:t>
      </w:r>
      <w:proofErr w:type="spellEnd"/>
      <w:r w:rsidR="00595213" w:rsidRPr="00084871">
        <w:rPr>
          <w:rFonts w:ascii="GHEA Grapalat" w:hAnsi="GHEA Grapalat" w:cs="GHEA Grapalat"/>
          <w:color w:val="EE0000"/>
          <w:sz w:val="20"/>
          <w:szCs w:val="20"/>
        </w:rPr>
        <w:t xml:space="preserve"> </w:t>
      </w:r>
      <w:proofErr w:type="spellStart"/>
      <w:r w:rsidR="00595213" w:rsidRPr="00084871">
        <w:rPr>
          <w:rFonts w:ascii="GHEA Grapalat" w:hAnsi="GHEA Grapalat" w:cs="GHEA Grapalat"/>
          <w:color w:val="EE0000"/>
          <w:sz w:val="20"/>
          <w:szCs w:val="20"/>
        </w:rPr>
        <w:t>աշխատանքային</w:t>
      </w:r>
      <w:proofErr w:type="spellEnd"/>
      <w:r w:rsidR="00595213" w:rsidRPr="00084871">
        <w:rPr>
          <w:rFonts w:ascii="GHEA Grapalat" w:hAnsi="GHEA Grapalat" w:cs="GHEA Grapalat"/>
          <w:color w:val="EE0000"/>
          <w:sz w:val="20"/>
          <w:szCs w:val="20"/>
        </w:rPr>
        <w:t xml:space="preserve"> </w:t>
      </w:r>
      <w:proofErr w:type="spellStart"/>
      <w:r w:rsidR="00595213" w:rsidRPr="00084871">
        <w:rPr>
          <w:rFonts w:ascii="GHEA Grapalat" w:hAnsi="GHEA Grapalat" w:cs="GHEA Grapalat"/>
          <w:color w:val="EE0000"/>
          <w:sz w:val="20"/>
          <w:szCs w:val="20"/>
        </w:rPr>
        <w:t>օրը</w:t>
      </w:r>
      <w:proofErr w:type="spellEnd"/>
      <w:r w:rsidR="00595213" w:rsidRPr="00084871">
        <w:rPr>
          <w:rFonts w:ascii="GHEA Grapalat" w:hAnsi="GHEA Grapalat" w:cs="GHEA Grapalat"/>
          <w:color w:val="EE0000"/>
          <w:sz w:val="20"/>
          <w:szCs w:val="20"/>
        </w:rPr>
        <w:t xml:space="preserve"> </w:t>
      </w:r>
      <w:proofErr w:type="spellStart"/>
      <w:r w:rsidR="00595213" w:rsidRPr="00084871">
        <w:rPr>
          <w:rFonts w:ascii="GHEA Grapalat" w:hAnsi="GHEA Grapalat" w:cs="GHEA Grapalat"/>
          <w:color w:val="EE0000"/>
          <w:sz w:val="20"/>
          <w:szCs w:val="20"/>
        </w:rPr>
        <w:t>ներառյալ</w:t>
      </w:r>
      <w:proofErr w:type="spellEnd"/>
      <w:r w:rsidRPr="00084871">
        <w:rPr>
          <w:rFonts w:ascii="GHEA Grapalat" w:hAnsi="GHEA Grapalat" w:cs="GHEA Grapalat"/>
          <w:color w:val="EE0000"/>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16EB0010"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566C6A"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566C6A"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566C6A"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566C6A"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566C6A"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7F7E38A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w:t>
      </w:r>
    </w:p>
    <w:p w14:paraId="5254EC70" w14:textId="2EC3AFE7" w:rsidR="00BF0F21" w:rsidRPr="00393750" w:rsidRDefault="00E673E5"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03759087" w14:textId="77777777" w:rsidR="00900D69" w:rsidRPr="00634ADA" w:rsidRDefault="00900D69" w:rsidP="00900D69">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ԵՐԱՇԽԻՔ N __________</w:t>
      </w:r>
    </w:p>
    <w:p w14:paraId="50364A48" w14:textId="77777777" w:rsidR="00900D69" w:rsidRPr="00634ADA" w:rsidRDefault="00900D69" w:rsidP="00900D69">
      <w:pPr>
        <w:jc w:val="center"/>
        <w:rPr>
          <w:rFonts w:ascii="GHEA Grapalat" w:hAnsi="GHEA Grapalat" w:cs="GHEA Grapalat"/>
          <w:b/>
          <w:sz w:val="20"/>
          <w:szCs w:val="20"/>
          <w:lang w:val="hy-AM"/>
        </w:rPr>
      </w:pPr>
      <w:r w:rsidRPr="00634ADA">
        <w:rPr>
          <w:rFonts w:ascii="GHEA Grapalat" w:hAnsi="GHEA Grapalat" w:cs="GHEA Grapalat"/>
          <w:b/>
          <w:sz w:val="18"/>
          <w:szCs w:val="18"/>
          <w:lang w:val="hy-AM"/>
        </w:rPr>
        <w:t xml:space="preserve">         (պայմանագրի ապահովում)</w:t>
      </w:r>
    </w:p>
    <w:p w14:paraId="4DCC91AF" w14:textId="77777777" w:rsidR="00900D69" w:rsidRPr="00634ADA" w:rsidRDefault="00900D69" w:rsidP="00900D69">
      <w:pPr>
        <w:pStyle w:val="NormalWeb"/>
        <w:shd w:val="clear" w:color="auto" w:fill="FFFFFF"/>
        <w:spacing w:before="0" w:beforeAutospacing="0" w:after="0" w:afterAutospacing="0"/>
        <w:ind w:firstLine="375"/>
        <w:rPr>
          <w:rStyle w:val="Strong"/>
          <w:lang w:val="hy-AM"/>
        </w:rPr>
      </w:pPr>
    </w:p>
    <w:p w14:paraId="3BFDC522"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ab/>
        <w:t xml:space="preserve">1.Սույն երաշխիքը (այսուհետ՝ երաշխիք) հանդիսանում է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11808C09" w14:textId="77777777" w:rsidR="00900D69" w:rsidRPr="00634ADA" w:rsidRDefault="00900D69" w:rsidP="00900D69">
      <w:pPr>
        <w:pStyle w:val="NormalWeb"/>
        <w:shd w:val="clear" w:color="auto" w:fill="FFFFFF"/>
        <w:spacing w:before="0" w:beforeAutospacing="0" w:after="0" w:afterAutospacing="0"/>
        <w:ind w:left="5664" w:firstLine="708"/>
        <w:rPr>
          <w:rStyle w:val="Strong"/>
          <w:lang w:val="hy-AM"/>
        </w:rPr>
      </w:pPr>
      <w:r w:rsidRPr="00634ADA">
        <w:rPr>
          <w:rFonts w:ascii="GHEA Grapalat" w:hAnsi="GHEA Grapalat" w:cs="Sylfaen"/>
          <w:vertAlign w:val="superscript"/>
          <w:lang w:val="hy-AM"/>
        </w:rPr>
        <w:t xml:space="preserve">          պատվիրատուի անվանումը</w:t>
      </w:r>
    </w:p>
    <w:p w14:paraId="0B88F137"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Style w:val="Strong"/>
          <w:rFonts w:ascii="GHEA Grapalat" w:hAnsi="GHEA Grapalat"/>
          <w:b w:val="0"/>
          <w:bCs w:val="0"/>
          <w:sz w:val="20"/>
          <w:szCs w:val="20"/>
          <w:lang w:val="hy-AM"/>
        </w:rPr>
        <w:t xml:space="preserve">(այսուհետ՝ բենեֆիցիար) և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պրինցիպալ) միջև </w:t>
      </w:r>
      <w:r w:rsidRPr="00634ADA">
        <w:rPr>
          <w:rFonts w:cs="Sylfaen"/>
          <w:vertAlign w:val="superscript"/>
          <w:lang w:val="hy-AM"/>
        </w:rPr>
        <w:t xml:space="preserve">                       </w:t>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ascii="GHEA Grapalat" w:hAnsi="GHEA Grapalat" w:cs="Sylfaen"/>
          <w:vertAlign w:val="superscript"/>
          <w:lang w:val="hy-AM"/>
        </w:rPr>
        <w:t xml:space="preserve">ընտրված մասնակցի անվանումը </w:t>
      </w:r>
    </w:p>
    <w:p w14:paraId="1F9A8A72"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կնքվելիք N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պայմանագրից բխող պրինցիպալի </w:t>
      </w:r>
    </w:p>
    <w:p w14:paraId="06BE0B7D"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Fonts w:ascii="GHEA Grapalat" w:hAnsi="GHEA Grapalat" w:cs="Sylfaen"/>
          <w:vertAlign w:val="superscript"/>
          <w:lang w:val="hy-AM"/>
        </w:rPr>
        <w:t>կնքվելիք պայմանագրի համարը</w:t>
      </w:r>
    </w:p>
    <w:p w14:paraId="43CB663E"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6D1E3C53" w14:textId="77777777" w:rsidR="00900D69" w:rsidRPr="00634ADA" w:rsidRDefault="00900D69" w:rsidP="00900D6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2. Երաշխիքով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երաշխիք տվող </w:t>
      </w:r>
    </w:p>
    <w:p w14:paraId="3BFD3A42"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t xml:space="preserve">                         </w:t>
      </w:r>
      <w:r w:rsidRPr="00634ADA">
        <w:rPr>
          <w:rFonts w:ascii="GHEA Grapalat" w:hAnsi="GHEA Grapalat" w:cs="Sylfaen"/>
          <w:vertAlign w:val="superscript"/>
          <w:lang w:val="hy-AM"/>
        </w:rPr>
        <w:t>երաշխիքը տվող բանկի անվանումը</w:t>
      </w:r>
    </w:p>
    <w:p w14:paraId="7CB0C46C"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246C6A42" w14:textId="77777777" w:rsidR="00900D69" w:rsidRPr="00634ADA" w:rsidRDefault="00900D69" w:rsidP="00900D69">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34ADA">
        <w:rPr>
          <w:rFonts w:ascii="GHEA Grapalat" w:hAnsi="GHEA Grapalat" w:cs="Sylfaen"/>
          <w:vertAlign w:val="superscript"/>
          <w:lang w:val="hy-AM"/>
        </w:rPr>
        <w:t xml:space="preserve">   գումարը թվերով և տառերով</w:t>
      </w:r>
    </w:p>
    <w:p w14:paraId="6E3525BD"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34ADA">
        <w:rPr>
          <w:rFonts w:ascii="GHEA Grapalat" w:hAnsi="GHEA Grapalat" w:cs="Arial"/>
          <w:b/>
          <w:bCs/>
          <w:sz w:val="20"/>
          <w:szCs w:val="20"/>
          <w:lang w:val="hy-AM"/>
        </w:rPr>
        <w:t>900015211429</w:t>
      </w:r>
      <w:r w:rsidRPr="00634ADA">
        <w:rPr>
          <w:rFonts w:ascii="GHEA Grapalat" w:hAnsi="GHEA Grapalat" w:cs="Arial"/>
          <w:sz w:val="20"/>
          <w:szCs w:val="20"/>
          <w:lang w:val="hy-AM"/>
        </w:rPr>
        <w:t xml:space="preserve"> </w:t>
      </w:r>
      <w:r w:rsidRPr="00634ADA">
        <w:rPr>
          <w:rStyle w:val="Strong"/>
          <w:rFonts w:ascii="GHEA Grapalat" w:hAnsi="GHEA Grapalat"/>
          <w:b w:val="0"/>
          <w:bCs w:val="0"/>
          <w:sz w:val="20"/>
          <w:szCs w:val="20"/>
          <w:lang w:val="hy-AM"/>
        </w:rPr>
        <w:t>հաշվեհամարին փոխանցման միջոցով:</w:t>
      </w:r>
    </w:p>
    <w:p w14:paraId="07F5B39B"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3. Սույն երաշխիքն անհետկանչելի է:</w:t>
      </w:r>
    </w:p>
    <w:p w14:paraId="77F8032B"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09E7BDD"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5. Երաշխիքը գործում է թողարկման պահից և ուժի մեջ է բենեֆիցիարի և պրինցիպալի միջև կնքվելիք 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5B028ED9" w14:textId="77777777" w:rsidR="00900D69" w:rsidRPr="00634ADA" w:rsidRDefault="00900D69" w:rsidP="00900D6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0C2EF234" w14:textId="77777777" w:rsidR="00900D69" w:rsidRPr="00634ADA" w:rsidRDefault="00900D69" w:rsidP="00900D69">
      <w:pPr>
        <w:pStyle w:val="ListParagraph"/>
        <w:tabs>
          <w:tab w:val="left" w:pos="0"/>
        </w:tabs>
        <w:ind w:left="0"/>
        <w:mirrorIndents/>
        <w:jc w:val="both"/>
        <w:rPr>
          <w:rFonts w:ascii="GHEA Grapalat" w:hAnsi="GHEA Grapalat"/>
          <w:sz w:val="20"/>
          <w:szCs w:val="20"/>
          <w:u w:val="single"/>
          <w:lang w:val="hy-AM"/>
        </w:rPr>
      </w:pPr>
      <w:r w:rsidRPr="00634ADA">
        <w:rPr>
          <w:rFonts w:ascii="GHEA Grapalat" w:hAnsi="GHEA Grapalat"/>
          <w:sz w:val="20"/>
          <w:szCs w:val="20"/>
          <w:lang w:val="hy-AM"/>
        </w:rPr>
        <w:t xml:space="preserve">պայմանագիրն ուժի մեջ մտնելու օրվանից մինչև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000E6BE4" w14:textId="77777777" w:rsidR="00900D69" w:rsidRPr="00634ADA" w:rsidRDefault="00900D69" w:rsidP="00900D69">
      <w:pPr>
        <w:pStyle w:val="ListParagraph"/>
        <w:tabs>
          <w:tab w:val="left" w:pos="0"/>
        </w:tabs>
        <w:ind w:left="0"/>
        <w:mirrorIndents/>
        <w:jc w:val="both"/>
        <w:rPr>
          <w:rFonts w:ascii="GHEA Grapalat" w:hAnsi="GHEA Grapalat"/>
          <w:sz w:val="20"/>
          <w:szCs w:val="20"/>
          <w:lang w:val="hy-AM"/>
        </w:rPr>
      </w:pPr>
      <w:r w:rsidRPr="00634ADA">
        <w:rPr>
          <w:rFonts w:ascii="GHEA Grapalat" w:hAnsi="GHEA Grapalat"/>
          <w:sz w:val="20"/>
          <w:szCs w:val="20"/>
          <w:lang w:val="hy-AM"/>
        </w:rPr>
        <w:t xml:space="preserve">օրվան հաջորդող </w:t>
      </w:r>
      <w:r w:rsidRPr="0065197E">
        <w:rPr>
          <w:rFonts w:ascii="GHEA Grapalat" w:hAnsi="GHEA Grapalat"/>
          <w:color w:val="EE0000"/>
          <w:sz w:val="20"/>
          <w:szCs w:val="20"/>
          <w:lang w:val="hy-AM"/>
        </w:rPr>
        <w:t xml:space="preserve">իննսուներորդ աշխատանքային օրը </w:t>
      </w:r>
      <w:r w:rsidRPr="00634ADA">
        <w:rPr>
          <w:rFonts w:ascii="GHEA Grapalat" w:hAnsi="GHEA Grapalat"/>
          <w:sz w:val="20"/>
          <w:szCs w:val="20"/>
          <w:lang w:val="hy-AM"/>
        </w:rPr>
        <w:t xml:space="preserve">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Pr="00634ADA">
        <w:rPr>
          <w:rFonts w:ascii="GHEA Grapalat" w:hAnsi="GHEA Grapalat"/>
          <w:b/>
          <w:bCs/>
          <w:lang w:val="hy-AM"/>
        </w:rPr>
        <w:t>grigoryan.diana@yerevan.am</w:t>
      </w:r>
      <w:r w:rsidRPr="00634ADA">
        <w:rPr>
          <w:rFonts w:ascii="GHEA Grapalat" w:hAnsi="GHEA Grapalat"/>
          <w:sz w:val="20"/>
          <w:szCs w:val="20"/>
          <w:lang w:val="hy-AM"/>
        </w:rPr>
        <w:t xml:space="preserve"> էլեկտրոնային փոստի հասցեին։     </w:t>
      </w:r>
    </w:p>
    <w:p w14:paraId="444DC9BE"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741558A"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 xml:space="preserve">1) 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t xml:space="preserve">     </w:t>
      </w:r>
      <w:r w:rsidRPr="00634ADA">
        <w:rPr>
          <w:rFonts w:ascii="GHEA Grapalat" w:hAnsi="GHEA Grapalat"/>
          <w:sz w:val="20"/>
          <w:szCs w:val="20"/>
          <w:lang w:val="hy-AM"/>
        </w:rPr>
        <w:t xml:space="preserve"> պայմանագրի, ներառյալ նաև դրանում կատարված</w:t>
      </w:r>
    </w:p>
    <w:p w14:paraId="207B7C9B"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3C680852" w14:textId="77777777" w:rsidR="00900D69" w:rsidRPr="00634ADA" w:rsidRDefault="00900D69" w:rsidP="00900D69">
      <w:pPr>
        <w:pStyle w:val="NormalWeb"/>
        <w:shd w:val="clear" w:color="auto" w:fill="FFFFFF"/>
        <w:spacing w:before="0" w:beforeAutospacing="0" w:after="0" w:afterAutospacing="0"/>
        <w:rPr>
          <w:rFonts w:ascii="GHEA Grapalat" w:hAnsi="GHEA Grapalat"/>
          <w:sz w:val="20"/>
          <w:szCs w:val="20"/>
          <w:lang w:val="hy-AM"/>
        </w:rPr>
      </w:pPr>
      <w:r w:rsidRPr="00634ADA">
        <w:rPr>
          <w:rFonts w:ascii="GHEA Grapalat" w:hAnsi="GHEA Grapalat"/>
          <w:sz w:val="20"/>
          <w:szCs w:val="20"/>
          <w:lang w:val="hy-AM"/>
        </w:rPr>
        <w:t>փոփոխությունների, լրացուցիչ համաձայնագրերի պատճենները.</w:t>
      </w:r>
    </w:p>
    <w:p w14:paraId="7E140C99"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2) բենեֆիցիարի կողմից պայմանագիրը միակողմանի լուծելու մասին </w:t>
      </w:r>
      <w:r w:rsidRPr="00634ADA">
        <w:fldChar w:fldCharType="begin"/>
      </w:r>
      <w:r w:rsidRPr="00634ADA">
        <w:rPr>
          <w:lang w:val="hy-AM"/>
        </w:rPr>
        <w:instrText>HYPERLINK "http://www.procurement.am"</w:instrText>
      </w:r>
      <w:r w:rsidRPr="00634ADA">
        <w:fldChar w:fldCharType="separate"/>
      </w:r>
      <w:r w:rsidRPr="00634ADA">
        <w:rPr>
          <w:rStyle w:val="Hyperlink"/>
          <w:rFonts w:ascii="GHEA Grapalat" w:hAnsi="GHEA Grapalat"/>
          <w:color w:val="auto"/>
          <w:sz w:val="20"/>
          <w:szCs w:val="20"/>
          <w:lang w:val="hy-AM"/>
        </w:rPr>
        <w:t>www.procurement.am</w:t>
      </w:r>
      <w:r w:rsidRPr="00634ADA">
        <w:fldChar w:fldCharType="end"/>
      </w:r>
      <w:r w:rsidRPr="00634ADA">
        <w:rPr>
          <w:rFonts w:ascii="GHEA Grapalat" w:hAnsi="GHEA Grapalat"/>
          <w:sz w:val="20"/>
          <w:szCs w:val="20"/>
          <w:lang w:val="hy-AM"/>
        </w:rPr>
        <w:t xml:space="preserve"> հասցեով գործող տեղեկագրում հրապարակած ծանուցումը:</w:t>
      </w:r>
    </w:p>
    <w:p w14:paraId="62344F7A"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BD9EBF1"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8. Երաշխիք տվող անձը մերժում է բենեֆիցիարի պահանջը, եթե`</w:t>
      </w:r>
    </w:p>
    <w:p w14:paraId="423D3040"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 պահանջը կամ կից փաստաթղթերը չեն համապատասխանում սույն երաշխիքի պայմաններին.</w:t>
      </w:r>
    </w:p>
    <w:p w14:paraId="4070EDD4"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2) պահանջը ներկայացվել է երաշխիքով սահմանված ժամկետի ավարտից հետո:</w:t>
      </w:r>
    </w:p>
    <w:p w14:paraId="4760AB0B"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8E9458"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2DDDB86"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43B5834"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3B3A964"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634ADA">
        <w:rPr>
          <w:rFonts w:ascii="GHEA Grapalat" w:hAnsi="GHEA Grapalat"/>
          <w:sz w:val="20"/>
          <w:szCs w:val="20"/>
          <w:lang w:val="hy-AM"/>
        </w:rPr>
        <w:t xml:space="preserve">Գործադիր մարմնի ղեկավար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2E764DC0"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B919239"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AA35585"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1714ADBB"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ամիսը, ամսաթիվը, տարեթիվը</w:t>
      </w:r>
    </w:p>
    <w:p w14:paraId="0F598D51" w14:textId="77777777" w:rsidR="00900D69" w:rsidRPr="00634ADA" w:rsidRDefault="00900D69" w:rsidP="00900D69">
      <w:pPr>
        <w:pStyle w:val="BodyTextIndent3"/>
        <w:spacing w:line="240" w:lineRule="auto"/>
        <w:jc w:val="center"/>
        <w:rPr>
          <w:rFonts w:ascii="GHEA Grapalat" w:hAnsi="GHEA Grapalat" w:cs="Arial"/>
          <w:b/>
          <w:lang w:val="hy-AM"/>
        </w:rPr>
      </w:pPr>
    </w:p>
    <w:p w14:paraId="798F209B" w14:textId="77777777" w:rsidR="00900D69" w:rsidRPr="00634ADA" w:rsidRDefault="00900D69" w:rsidP="00900D69">
      <w:pPr>
        <w:pStyle w:val="BodyTextIndent3"/>
        <w:spacing w:line="240" w:lineRule="auto"/>
        <w:jc w:val="right"/>
        <w:rPr>
          <w:rFonts w:ascii="GHEA Grapalat" w:hAnsi="GHEA Grapalat"/>
          <w:szCs w:val="24"/>
          <w:lang w:val="hy-AM"/>
        </w:rPr>
      </w:pPr>
    </w:p>
    <w:p w14:paraId="02E2E5C1" w14:textId="77777777" w:rsidR="00900D69" w:rsidRPr="00634ADA" w:rsidRDefault="00900D69" w:rsidP="00900D69">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5594D1F0" w14:textId="77777777" w:rsidR="00900D69" w:rsidRPr="00634ADA" w:rsidRDefault="00900D69" w:rsidP="00900D69">
      <w:pPr>
        <w:jc w:val="right"/>
        <w:rPr>
          <w:rFonts w:ascii="GHEA Grapalat" w:hAnsi="GHEA Grapalat" w:cs="GHEA Grapalat"/>
          <w:i/>
          <w:sz w:val="18"/>
          <w:szCs w:val="18"/>
          <w:lang w:val="hy-AM"/>
        </w:rPr>
      </w:pPr>
    </w:p>
    <w:p w14:paraId="4946C034" w14:textId="77777777" w:rsidR="00900D69" w:rsidRPr="00634ADA" w:rsidRDefault="00900D69" w:rsidP="00900D69">
      <w:pPr>
        <w:pStyle w:val="BodyTextIndent3"/>
        <w:spacing w:line="240" w:lineRule="auto"/>
        <w:jc w:val="right"/>
        <w:rPr>
          <w:rFonts w:ascii="GHEA Grapalat" w:hAnsi="GHEA Grapalat" w:cs="Sylfaen"/>
          <w:b/>
          <w:lang w:val="hy-AM"/>
        </w:rPr>
      </w:pPr>
    </w:p>
    <w:p w14:paraId="6934FA2E" w14:textId="77777777" w:rsidR="00334B2F" w:rsidRPr="00255390" w:rsidRDefault="00334B2F" w:rsidP="00334B2F">
      <w:pPr>
        <w:pStyle w:val="BodyTextIndent"/>
        <w:jc w:val="right"/>
        <w:rPr>
          <w:rFonts w:ascii="GHEA Grapalat" w:hAnsi="GHEA Grapalat" w:cs="Sylfaen"/>
          <w:i w:val="0"/>
          <w:lang w:val="hy-AM"/>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484E219F" w:rsidR="00267144" w:rsidRPr="00393750" w:rsidRDefault="00E673E5"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7D29F87C"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E673E5">
        <w:rPr>
          <w:rFonts w:ascii="GHEA Grapalat" w:hAnsi="GHEA Grapalat"/>
          <w:b/>
          <w:iCs/>
          <w:lang w:val="hy-AM"/>
        </w:rPr>
        <w:t>ԵՔ-ԳՀԾՁԲ-25/131</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25D9C638"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E673E5">
        <w:rPr>
          <w:rFonts w:ascii="GHEA Grapalat" w:hAnsi="GHEA Grapalat" w:cs="Sylfaen"/>
          <w:sz w:val="20"/>
          <w:szCs w:val="20"/>
          <w:lang w:val="hy-AM"/>
        </w:rPr>
        <w:t>Մալաթիա-Սեբաստիա վարչական շրջանի կարիքների համար նախագծանախահաշվային փաստաթղթերի փորձաքննության անցկացման և եզրակացության տրամադրման ծառայությունների</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393750" w:rsidRDefault="006B0170" w:rsidP="006B0170">
      <w:pPr>
        <w:jc w:val="center"/>
        <w:rPr>
          <w:rFonts w:ascii="GHEA Grapalat" w:hAnsi="GHEA Grapalat"/>
          <w:sz w:val="20"/>
          <w:lang w:val="af-ZA"/>
        </w:rPr>
      </w:pPr>
    </w:p>
    <w:p w14:paraId="60B8B423" w14:textId="5A7462E1" w:rsidR="007678FA" w:rsidRPr="00393750" w:rsidRDefault="007678FA" w:rsidP="007678FA">
      <w:pPr>
        <w:ind w:firstLine="720"/>
        <w:jc w:val="both"/>
        <w:rPr>
          <w:rFonts w:ascii="GHEA Grapalat" w:hAnsi="GHEA Grapalat" w:cs="Sylfaen"/>
          <w:sz w:val="20"/>
          <w:lang w:val="af-ZA"/>
        </w:rPr>
      </w:pP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1FAC637"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D010AD">
        <w:rPr>
          <w:rFonts w:ascii="GHEA Grapalat" w:hAnsi="GHEA Grapalat" w:cs="Sylfaen"/>
          <w:sz w:val="20"/>
          <w:szCs w:val="20"/>
          <w:lang w:val="hy-AM"/>
        </w:rPr>
        <w:t>30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526B58B3" w:rsidR="007678FA" w:rsidRPr="00393750" w:rsidRDefault="00047CDC" w:rsidP="00047CDC">
      <w:pPr>
        <w:ind w:left="360"/>
        <w:jc w:val="both"/>
        <w:rPr>
          <w:rFonts w:ascii="GHEA Grapalat" w:hAnsi="GHEA Grapalat" w:cs="Sylfaen"/>
          <w:b/>
          <w:sz w:val="20"/>
          <w:lang w:val="hy-AM"/>
        </w:rPr>
      </w:pPr>
      <w:r>
        <w:rPr>
          <w:rFonts w:ascii="GHEA Grapalat" w:hAnsi="GHEA Grapalat" w:cs="Sylfaen"/>
          <w:b/>
          <w:sz w:val="20"/>
          <w:lang w:val="hy-AM"/>
        </w:rPr>
        <w:t>5.</w:t>
      </w:r>
      <w:r w:rsidR="007678FA"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B9CF705"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D010AD">
        <w:rPr>
          <w:rFonts w:ascii="GHEA Grapalat" w:hAnsi="GHEA Grapalat" w:cs="Sylfaen"/>
          <w:sz w:val="20"/>
          <w:lang w:val="hy-AM"/>
        </w:rPr>
        <w:t>3</w:t>
      </w:r>
      <w:r w:rsidRPr="00393750">
        <w:rPr>
          <w:rFonts w:ascii="GHEA Grapalat" w:hAnsi="GHEA Grapalat" w:cs="Sylfaen"/>
          <w:sz w:val="20"/>
          <w:lang w:val="hy-AM"/>
        </w:rPr>
        <w:t xml:space="preserve"> (</w:t>
      </w:r>
      <w:r w:rsidR="00D010AD">
        <w:rPr>
          <w:rFonts w:ascii="GHEA Grapalat" w:hAnsi="GHEA Grapalat" w:cs="Sylfaen"/>
          <w:sz w:val="20"/>
          <w:lang w:val="hy-AM"/>
        </w:rPr>
        <w:t>երեք</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 xml:space="preserve"> </w:t>
      </w:r>
    </w:p>
    <w:p w14:paraId="36BDF28E" w14:textId="5CFC3049"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D010AD">
        <w:rPr>
          <w:rFonts w:ascii="GHEA Grapalat" w:hAnsi="GHEA Grapalat" w:cs="Sylfaen"/>
          <w:sz w:val="20"/>
          <w:lang w:val="hy-AM"/>
        </w:rPr>
        <w:t>18</w:t>
      </w:r>
      <w:r w:rsidRPr="00393750">
        <w:rPr>
          <w:rFonts w:ascii="GHEA Grapalat" w:hAnsi="GHEA Grapalat" w:cs="Sylfaen"/>
          <w:sz w:val="20"/>
          <w:lang w:val="hy-AM"/>
        </w:rPr>
        <w:t xml:space="preserve"> (</w:t>
      </w:r>
      <w:r w:rsidR="00CB4B95" w:rsidRPr="00393750">
        <w:rPr>
          <w:rFonts w:ascii="GHEA Grapalat" w:hAnsi="GHEA Grapalat" w:cs="Sylfaen"/>
          <w:sz w:val="20"/>
          <w:lang w:val="hy-AM"/>
        </w:rPr>
        <w:t xml:space="preserve">զրո ամբողջ </w:t>
      </w:r>
      <w:r w:rsidR="00D010AD">
        <w:rPr>
          <w:rFonts w:ascii="GHEA Grapalat" w:hAnsi="GHEA Grapalat" w:cs="Sylfaen"/>
          <w:sz w:val="20"/>
          <w:lang w:val="hy-AM"/>
        </w:rPr>
        <w:t>տասնութ</w:t>
      </w:r>
      <w:r w:rsidR="00CB4B95" w:rsidRPr="00393750">
        <w:rPr>
          <w:rFonts w:ascii="GHEA Grapalat" w:hAnsi="GHEA Grapalat" w:cs="Sylfaen"/>
          <w:sz w:val="20"/>
          <w:lang w:val="hy-AM"/>
        </w:rPr>
        <w:t xml:space="preserve">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393750" w:rsidRDefault="007678FA" w:rsidP="007678FA">
      <w:pPr>
        <w:tabs>
          <w:tab w:val="left" w:pos="1276"/>
        </w:tabs>
        <w:ind w:firstLine="720"/>
        <w:jc w:val="both"/>
        <w:rPr>
          <w:rFonts w:ascii="GHEA Grapalat" w:hAnsi="GHEA Grapalat"/>
          <w:sz w:val="20"/>
          <w:lang w:val="hy-AM"/>
        </w:rPr>
      </w:pPr>
      <w:r w:rsidRPr="00393750">
        <w:rPr>
          <w:rFonts w:ascii="GHEA Grapalat" w:hAnsi="GHEA Grapalat"/>
          <w:sz w:val="20"/>
          <w:lang w:val="pt-BR"/>
        </w:rPr>
        <w:t>7.6 Եթե պայմանագիրն  իրականացվ</w:t>
      </w:r>
      <w:r w:rsidRPr="00393750">
        <w:rPr>
          <w:rFonts w:ascii="GHEA Grapalat" w:hAnsi="GHEA Grapalat"/>
          <w:sz w:val="20"/>
          <w:lang w:val="hy-AM"/>
        </w:rPr>
        <w:t>ում է</w:t>
      </w:r>
      <w:r w:rsidRPr="00393750">
        <w:rPr>
          <w:rFonts w:ascii="GHEA Grapalat" w:hAnsi="GHEA Grapalat"/>
          <w:sz w:val="20"/>
          <w:lang w:val="pt-BR"/>
        </w:rPr>
        <w:t xml:space="preserve"> գործակալության պայմանագիր կնքելու միջոցով</w:t>
      </w:r>
    </w:p>
    <w:p w14:paraId="3F022A2F" w14:textId="77777777"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hy-AM"/>
        </w:rPr>
        <w:t>1)</w:t>
      </w:r>
      <w:r w:rsidRPr="00393750">
        <w:rPr>
          <w:rFonts w:ascii="GHEA Grapalat" w:hAnsi="GHEA Grapalat"/>
          <w:sz w:val="20"/>
          <w:lang w:val="pt-BR"/>
        </w:rPr>
        <w:t xml:space="preserve"> </w:t>
      </w:r>
      <w:r w:rsidRPr="00393750">
        <w:rPr>
          <w:rFonts w:ascii="GHEA Grapalat" w:hAnsi="GHEA Grapalat"/>
          <w:sz w:val="20"/>
          <w:lang w:val="hy-AM"/>
        </w:rPr>
        <w:t>Կատարողը</w:t>
      </w:r>
      <w:r w:rsidRPr="0039375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 xml:space="preserve">2) պայմանագրի կատարման ընթացքում գործակալի փոփոխման դեպքում </w:t>
      </w:r>
      <w:r w:rsidRPr="00393750">
        <w:rPr>
          <w:rFonts w:ascii="GHEA Grapalat" w:hAnsi="GHEA Grapalat"/>
          <w:sz w:val="20"/>
          <w:lang w:val="hy-AM"/>
        </w:rPr>
        <w:t>Կատարող</w:t>
      </w:r>
      <w:r w:rsidRPr="00393750">
        <w:rPr>
          <w:rFonts w:ascii="GHEA Grapalat" w:hAnsi="GHEA Grapalat"/>
          <w:sz w:val="20"/>
          <w:lang w:val="pt-BR"/>
        </w:rPr>
        <w:t xml:space="preserve">ը գրավոր տեղեկացնում է </w:t>
      </w:r>
      <w:r w:rsidRPr="00393750">
        <w:rPr>
          <w:rFonts w:ascii="GHEA Grapalat" w:hAnsi="GHEA Grapalat"/>
          <w:sz w:val="20"/>
          <w:lang w:val="hy-AM"/>
        </w:rPr>
        <w:t>Պ</w:t>
      </w:r>
      <w:r w:rsidRPr="0039375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393750">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393750">
        <w:rPr>
          <w:rFonts w:ascii="GHEA Grapalat" w:hAnsi="GHEA Grapalat"/>
          <w:sz w:val="20"/>
          <w:szCs w:val="20"/>
          <w:lang w:val="hy-AM" w:eastAsia="ru-RU"/>
        </w:rPr>
        <w:lastRenderedPageBreak/>
        <w:t xml:space="preserve">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214C542D" w14:textId="0DCE1AA7" w:rsidR="007678FA" w:rsidRPr="00393750" w:rsidRDefault="00790F1A" w:rsidP="00FD034C">
      <w:pPr>
        <w:ind w:firstLine="540"/>
        <w:jc w:val="both"/>
        <w:rPr>
          <w:rFonts w:ascii="GHEA Grapalat" w:hAnsi="GHEA Grapalat" w:cs="Sylfaen"/>
          <w:b/>
          <w:bCs/>
          <w:sz w:val="20"/>
          <w:szCs w:val="20"/>
          <w:lang w:val="hy-AM"/>
        </w:rPr>
      </w:pPr>
      <w:r w:rsidRPr="00393750">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0412AE" w:rsidRPr="000412AE">
        <w:rPr>
          <w:rFonts w:ascii="GHEA Grapalat" w:hAnsi="GHEA Grapalat" w:cs="Sylfaen"/>
          <w:b/>
          <w:bCs/>
          <w:sz w:val="20"/>
          <w:szCs w:val="20"/>
          <w:lang w:val="hy-AM"/>
        </w:rPr>
        <w:t xml:space="preserve">Երևանի քաղաքապետարանի </w:t>
      </w:r>
      <w:r w:rsidR="000412AE" w:rsidRPr="000412AE">
        <w:rPr>
          <w:rFonts w:ascii="GHEA Grapalat" w:hAnsi="GHEA Grapalat" w:cs="Sylfaen"/>
          <w:b/>
          <w:bCs/>
          <w:color w:val="000000"/>
          <w:sz w:val="20"/>
          <w:szCs w:val="20"/>
          <w:lang w:val="hy-AM"/>
        </w:rPr>
        <w:t>աշխատակազմի</w:t>
      </w:r>
      <w:r w:rsidR="000412AE" w:rsidRPr="000412AE">
        <w:rPr>
          <w:rFonts w:ascii="GHEA Grapalat" w:hAnsi="GHEA Grapalat"/>
          <w:b/>
          <w:bCs/>
          <w:color w:val="000000"/>
          <w:sz w:val="20"/>
          <w:szCs w:val="20"/>
          <w:lang w:val="hy-AM"/>
        </w:rPr>
        <w:t xml:space="preserve"> զորահավաքային հարցերի և քաղաքացիական պաշտպանության վարչությունը</w:t>
      </w:r>
      <w:r w:rsidRPr="00393750">
        <w:rPr>
          <w:rFonts w:ascii="GHEA Grapalat" w:hAnsi="GHEA Grapalat" w:cs="Sylfaen"/>
          <w:b/>
          <w:bCs/>
          <w:sz w:val="20"/>
          <w:szCs w:val="20"/>
          <w:lang w:val="hy-AM"/>
        </w:rPr>
        <w:t>:</w:t>
      </w:r>
    </w:p>
    <w:p w14:paraId="084602A4" w14:textId="77777777" w:rsidR="007678FA" w:rsidRPr="00393750" w:rsidRDefault="007678FA" w:rsidP="007678FA">
      <w:pPr>
        <w:rPr>
          <w:rFonts w:ascii="GHEA Grapalat" w:hAnsi="GHEA Grapalat"/>
          <w:sz w:val="20"/>
          <w:lang w:val="hy-AM"/>
        </w:rPr>
      </w:pP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6C666846"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791C47" w:rsidR="006B0170" w:rsidRPr="00393750" w:rsidRDefault="00A21680" w:rsidP="007678FA">
      <w:pPr>
        <w:jc w:val="right"/>
        <w:rPr>
          <w:rFonts w:ascii="GHEA Grapalat" w:hAnsi="GHEA Grapalat"/>
          <w:sz w:val="20"/>
          <w:lang w:val="hy-AM"/>
        </w:rPr>
      </w:pPr>
      <w:r w:rsidRPr="00393750">
        <w:rPr>
          <w:rFonts w:ascii="GHEA Grapalat" w:hAnsi="GHEA Grapalat"/>
          <w:sz w:val="20"/>
          <w:lang w:val="hy-AM"/>
        </w:rPr>
        <w:t>ՀՀ դրամ</w:t>
      </w:r>
      <w:r w:rsidR="007678FA" w:rsidRPr="00393750">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D010AD" w:rsidRPr="00566C6A" w14:paraId="61D3E145" w14:textId="77777777" w:rsidTr="00D96201">
        <w:trPr>
          <w:trHeight w:val="445"/>
        </w:trPr>
        <w:tc>
          <w:tcPr>
            <w:tcW w:w="360" w:type="dxa"/>
            <w:vAlign w:val="center"/>
          </w:tcPr>
          <w:p w14:paraId="359340B0" w14:textId="77777777" w:rsidR="00D010AD" w:rsidRPr="00393750" w:rsidRDefault="00D010AD" w:rsidP="00D010AD">
            <w:pPr>
              <w:jc w:val="center"/>
              <w:rPr>
                <w:rFonts w:ascii="GHEA Grapalat" w:hAnsi="GHEA Grapalat"/>
                <w:sz w:val="18"/>
              </w:rPr>
            </w:pPr>
          </w:p>
        </w:tc>
        <w:tc>
          <w:tcPr>
            <w:tcW w:w="1170" w:type="dxa"/>
            <w:vAlign w:val="center"/>
          </w:tcPr>
          <w:p w14:paraId="6D258204" w14:textId="4A16E5C0" w:rsidR="00D010AD" w:rsidRPr="00393750" w:rsidRDefault="00D010AD" w:rsidP="00D010AD">
            <w:pPr>
              <w:jc w:val="center"/>
              <w:rPr>
                <w:rFonts w:ascii="GHEA Grapalat" w:hAnsi="GHEA Grapalat"/>
                <w:sz w:val="18"/>
              </w:rPr>
            </w:pPr>
            <w:r w:rsidRPr="0032732C">
              <w:rPr>
                <w:rFonts w:ascii="GHEA Grapalat" w:hAnsi="GHEA Grapalat"/>
                <w:sz w:val="20"/>
                <w:szCs w:val="20"/>
              </w:rPr>
              <w:t>50531140/</w:t>
            </w:r>
            <w:r>
              <w:rPr>
                <w:rFonts w:ascii="GHEA Grapalat" w:hAnsi="GHEA Grapalat"/>
                <w:sz w:val="20"/>
                <w:szCs w:val="20"/>
              </w:rPr>
              <w:t>41</w:t>
            </w:r>
          </w:p>
        </w:tc>
        <w:tc>
          <w:tcPr>
            <w:tcW w:w="4860" w:type="dxa"/>
            <w:vAlign w:val="center"/>
          </w:tcPr>
          <w:p w14:paraId="15C1C580"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Պատվիրված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նախագծանախահաշվային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փորձաքննության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անցկացման</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եզրակացության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տրամադրում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Փորձաքննությունն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իրականացվում</w:t>
            </w:r>
            <w:proofErr w:type="spellEnd"/>
            <w:r w:rsidRPr="00D010AD">
              <w:rPr>
                <w:rFonts w:ascii="Arial" w:hAnsi="Arial" w:cs="Arial"/>
                <w:b/>
                <w:bCs/>
                <w:i/>
                <w:iCs/>
                <w:sz w:val="20"/>
                <w:szCs w:val="20"/>
                <w:lang w:eastAsia="hy-AM"/>
              </w:rPr>
              <w:t xml:space="preserve"> է և </w:t>
            </w:r>
            <w:proofErr w:type="spellStart"/>
            <w:r w:rsidRPr="00D010AD">
              <w:rPr>
                <w:rFonts w:ascii="Arial" w:hAnsi="Arial" w:cs="Arial"/>
                <w:b/>
                <w:bCs/>
                <w:i/>
                <w:iCs/>
                <w:sz w:val="20"/>
                <w:szCs w:val="20"/>
                <w:lang w:eastAsia="hy-AM"/>
              </w:rPr>
              <w:t>փորձաքննություն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իրականացնողի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միջև</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կնքվող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պայմանագրի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համաձայն</w:t>
            </w:r>
            <w:proofErr w:type="spellEnd"/>
            <w:r w:rsidRPr="00D010AD">
              <w:rPr>
                <w:rFonts w:ascii="Arial" w:hAnsi="Arial" w:cs="Arial"/>
                <w:b/>
                <w:bCs/>
                <w:i/>
                <w:iCs/>
                <w:sz w:val="20"/>
                <w:szCs w:val="20"/>
                <w:lang w:eastAsia="hy-AM"/>
              </w:rPr>
              <w:t xml:space="preserve">` ՀՀ </w:t>
            </w:r>
            <w:proofErr w:type="spellStart"/>
            <w:r w:rsidRPr="00D010AD">
              <w:rPr>
                <w:rFonts w:ascii="Arial" w:hAnsi="Arial" w:cs="Arial"/>
                <w:b/>
                <w:bCs/>
                <w:i/>
                <w:iCs/>
                <w:sz w:val="20"/>
                <w:szCs w:val="20"/>
                <w:lang w:eastAsia="hy-AM"/>
              </w:rPr>
              <w:t>օրենսդրության</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նորմատեխնիկական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պարտադիր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պահանջներին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համապատասխան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Փորձաքննությունն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իրականացնելու</w:t>
            </w:r>
            <w:proofErr w:type="spellEnd"/>
            <w:r w:rsidRPr="00D010AD">
              <w:rPr>
                <w:rFonts w:ascii="Arial" w:hAnsi="Arial" w:cs="Arial"/>
                <w:b/>
                <w:bCs/>
                <w:i/>
                <w:iCs/>
                <w:sz w:val="20"/>
                <w:szCs w:val="20"/>
                <w:lang w:eastAsia="hy-AM"/>
              </w:rPr>
              <w:t xml:space="preserve"> </w:t>
            </w:r>
            <w:proofErr w:type="spellStart"/>
            <w:proofErr w:type="gramStart"/>
            <w:r w:rsidRPr="00D010AD">
              <w:rPr>
                <w:rFonts w:ascii="Arial" w:hAnsi="Arial" w:cs="Arial"/>
                <w:b/>
                <w:bCs/>
                <w:i/>
                <w:iCs/>
                <w:sz w:val="20"/>
                <w:szCs w:val="20"/>
                <w:lang w:eastAsia="hy-AM"/>
              </w:rPr>
              <w:t>համար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պատվիրատուի</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կողմից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կներկայացվի</w:t>
            </w:r>
            <w:proofErr w:type="spellEnd"/>
            <w:r w:rsidRPr="00D010AD">
              <w:rPr>
                <w:rFonts w:ascii="Arial" w:hAnsi="Arial" w:cs="Arial"/>
                <w:b/>
                <w:bCs/>
                <w:i/>
                <w:iCs/>
                <w:sz w:val="20"/>
                <w:szCs w:val="20"/>
                <w:lang w:eastAsia="hy-AM"/>
              </w:rPr>
              <w:t xml:space="preserve"> </w:t>
            </w:r>
          </w:p>
          <w:p w14:paraId="45C28F60"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w:t>
            </w:r>
            <w:proofErr w:type="spellStart"/>
            <w:r w:rsidRPr="00D010AD">
              <w:rPr>
                <w:rFonts w:ascii="Arial" w:hAnsi="Arial" w:cs="Arial"/>
                <w:b/>
                <w:bCs/>
                <w:i/>
                <w:iCs/>
                <w:sz w:val="20"/>
                <w:szCs w:val="20"/>
                <w:lang w:eastAsia="hy-AM"/>
              </w:rPr>
              <w:t>Նախագծային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ընդհանուր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բացատրագիր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գլխավոր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հատակագիծ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ճարտարապետաշինարարական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լուծումներ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ինժեներական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սարքավորումներ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ցանցեր</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համակարգեր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հիմնական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շինարարական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նյութերի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արտադրանքների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կոնստրուկցիաների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հավաք</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ամփոփագրեր</w:t>
            </w:r>
            <w:proofErr w:type="spellEnd"/>
            <w:r w:rsidRPr="00D010AD">
              <w:rPr>
                <w:rFonts w:ascii="Arial" w:hAnsi="Arial" w:cs="Arial"/>
                <w:b/>
                <w:bCs/>
                <w:i/>
                <w:iCs/>
                <w:sz w:val="20"/>
                <w:szCs w:val="20"/>
                <w:lang w:eastAsia="hy-AM"/>
              </w:rPr>
              <w:t>)</w:t>
            </w:r>
          </w:p>
          <w:p w14:paraId="5403217A"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w:t>
            </w:r>
            <w:proofErr w:type="spellStart"/>
            <w:r w:rsidRPr="00D010AD">
              <w:rPr>
                <w:rFonts w:ascii="Arial" w:hAnsi="Arial" w:cs="Arial"/>
                <w:b/>
                <w:bCs/>
                <w:i/>
                <w:iCs/>
                <w:sz w:val="20"/>
                <w:szCs w:val="20"/>
                <w:lang w:eastAsia="hy-AM"/>
              </w:rPr>
              <w:t>Նախահաշվային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Ամփոփ</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օբյեկտային</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լոկալ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նախահաշիվներ</w:t>
            </w:r>
            <w:proofErr w:type="spellEnd"/>
            <w:r w:rsidRPr="00D010AD">
              <w:rPr>
                <w:rFonts w:ascii="Arial" w:hAnsi="Arial" w:cs="Arial"/>
                <w:b/>
                <w:bCs/>
                <w:i/>
                <w:iCs/>
                <w:sz w:val="20"/>
                <w:szCs w:val="20"/>
                <w:lang w:eastAsia="hy-AM"/>
              </w:rPr>
              <w:t>):</w:t>
            </w:r>
          </w:p>
          <w:p w14:paraId="172829BA"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Տեխնիկական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առաջադրանք</w:t>
            </w:r>
            <w:proofErr w:type="spellEnd"/>
          </w:p>
          <w:p w14:paraId="7AD58754"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Առաջադրանքի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վերջնական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նպատակն</w:t>
            </w:r>
            <w:proofErr w:type="spellEnd"/>
            <w:r w:rsidRPr="00D010AD">
              <w:rPr>
                <w:rFonts w:ascii="Arial" w:hAnsi="Arial" w:cs="Arial"/>
                <w:b/>
                <w:bCs/>
                <w:i/>
                <w:iCs/>
                <w:sz w:val="20"/>
                <w:szCs w:val="20"/>
                <w:lang w:eastAsia="hy-AM"/>
              </w:rPr>
              <w:t xml:space="preserve"> է </w:t>
            </w:r>
            <w:proofErr w:type="spellStart"/>
            <w:r w:rsidRPr="00D010AD">
              <w:rPr>
                <w:rFonts w:ascii="Arial" w:hAnsi="Arial" w:cs="Arial"/>
                <w:b/>
                <w:bCs/>
                <w:i/>
                <w:iCs/>
                <w:sz w:val="20"/>
                <w:szCs w:val="20"/>
                <w:lang w:eastAsia="hy-AM"/>
              </w:rPr>
              <w:t>նախագծանախահաշվային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փաթեթների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փորձաքննության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դրական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եզրակացության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առկայությունը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Փորձաքննության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միջոցով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ճարտարապետաշինարարական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սահմանված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լուծումների</w:t>
            </w:r>
            <w:proofErr w:type="spellEnd"/>
            <w:r w:rsidRPr="00D010AD">
              <w:rPr>
                <w:rFonts w:ascii="Arial" w:hAnsi="Arial" w:cs="Arial"/>
                <w:b/>
                <w:bCs/>
                <w:i/>
                <w:iCs/>
                <w:sz w:val="20"/>
                <w:szCs w:val="20"/>
                <w:lang w:eastAsia="hy-AM"/>
              </w:rPr>
              <w:t xml:space="preserve"> ՀՀ </w:t>
            </w:r>
            <w:proofErr w:type="spellStart"/>
            <w:r w:rsidRPr="00D010AD">
              <w:rPr>
                <w:rFonts w:ascii="Arial" w:hAnsi="Arial" w:cs="Arial"/>
                <w:b/>
                <w:bCs/>
                <w:i/>
                <w:iCs/>
                <w:sz w:val="20"/>
                <w:szCs w:val="20"/>
                <w:lang w:eastAsia="hy-AM"/>
              </w:rPr>
              <w:t>օրենսդրությանն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նորմատիվ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նախագծային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առաջադրանքի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պահանջներին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համապատասխանության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ապահովում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Փորձաքննության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միջոցով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աշխատանքային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ներքո</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մշակված</w:t>
            </w:r>
            <w:proofErr w:type="spellEnd"/>
            <w:r w:rsidRPr="00D010AD">
              <w:rPr>
                <w:rFonts w:ascii="Arial" w:hAnsi="Arial" w:cs="Arial"/>
                <w:b/>
                <w:bCs/>
                <w:i/>
                <w:iCs/>
                <w:sz w:val="20"/>
                <w:szCs w:val="20"/>
                <w:lang w:eastAsia="hy-AM"/>
              </w:rPr>
              <w:t xml:space="preserve"> </w:t>
            </w:r>
          </w:p>
          <w:p w14:paraId="6CB59BA5"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 xml:space="preserve">1.գծագրական </w:t>
            </w:r>
            <w:proofErr w:type="spellStart"/>
            <w:r w:rsidRPr="00D010AD">
              <w:rPr>
                <w:rFonts w:ascii="Arial" w:hAnsi="Arial" w:cs="Arial"/>
                <w:b/>
                <w:bCs/>
                <w:i/>
                <w:iCs/>
                <w:sz w:val="20"/>
                <w:szCs w:val="20"/>
                <w:lang w:eastAsia="hy-AM"/>
              </w:rPr>
              <w:t>մասի</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մասնագրերի</w:t>
            </w:r>
            <w:proofErr w:type="spellEnd"/>
            <w:r w:rsidRPr="00D010AD">
              <w:rPr>
                <w:rFonts w:ascii="Arial" w:hAnsi="Arial" w:cs="Arial"/>
                <w:b/>
                <w:bCs/>
                <w:i/>
                <w:iCs/>
                <w:sz w:val="20"/>
                <w:szCs w:val="20"/>
                <w:lang w:eastAsia="hy-AM"/>
              </w:rPr>
              <w:t>,</w:t>
            </w:r>
          </w:p>
          <w:p w14:paraId="0E210C25"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 xml:space="preserve">2.նախագծային և </w:t>
            </w:r>
            <w:proofErr w:type="spellStart"/>
            <w:r w:rsidRPr="00D010AD">
              <w:rPr>
                <w:rFonts w:ascii="Arial" w:hAnsi="Arial" w:cs="Arial"/>
                <w:b/>
                <w:bCs/>
                <w:i/>
                <w:iCs/>
                <w:sz w:val="20"/>
                <w:szCs w:val="20"/>
                <w:lang w:eastAsia="hy-AM"/>
              </w:rPr>
              <w:t>նախահաշվային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ամրագրված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ծավալների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միմյանց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համապատասխանության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ապահովում</w:t>
            </w:r>
            <w:proofErr w:type="spellEnd"/>
            <w:r w:rsidRPr="00D010AD">
              <w:rPr>
                <w:rFonts w:ascii="Arial" w:hAnsi="Arial" w:cs="Arial"/>
                <w:b/>
                <w:bCs/>
                <w:i/>
                <w:iCs/>
                <w:sz w:val="20"/>
                <w:szCs w:val="20"/>
                <w:lang w:eastAsia="hy-AM"/>
              </w:rPr>
              <w:t>:</w:t>
            </w:r>
          </w:p>
          <w:p w14:paraId="24DB9D04"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Փորձաքննության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միջոցով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նորմատիվատեխնիկական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պահանջների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խախտումներով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մշակված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քաղաքաշինական</w:t>
            </w:r>
            <w:proofErr w:type="spellEnd"/>
            <w:r w:rsidRPr="00D010AD">
              <w:rPr>
                <w:rFonts w:ascii="Arial" w:hAnsi="Arial" w:cs="Arial"/>
                <w:b/>
                <w:bCs/>
                <w:i/>
                <w:iCs/>
                <w:sz w:val="20"/>
                <w:szCs w:val="20"/>
                <w:lang w:eastAsia="hy-AM"/>
              </w:rPr>
              <w:t xml:space="preserve"> </w:t>
            </w:r>
            <w:proofErr w:type="spellStart"/>
            <w:proofErr w:type="gramStart"/>
            <w:r w:rsidRPr="00D010AD">
              <w:rPr>
                <w:rFonts w:ascii="Arial" w:hAnsi="Arial" w:cs="Arial"/>
                <w:b/>
                <w:bCs/>
                <w:i/>
                <w:iCs/>
                <w:sz w:val="20"/>
                <w:szCs w:val="20"/>
                <w:lang w:eastAsia="hy-AM"/>
              </w:rPr>
              <w:t>փաստաթղթերում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նախագծային</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լուծումներին</w:t>
            </w:r>
            <w:proofErr w:type="spellEnd"/>
            <w:r w:rsidRPr="00D010AD">
              <w:rPr>
                <w:rFonts w:ascii="Arial" w:hAnsi="Arial" w:cs="Arial"/>
                <w:b/>
                <w:bCs/>
                <w:i/>
                <w:iCs/>
                <w:sz w:val="20"/>
                <w:szCs w:val="20"/>
                <w:lang w:eastAsia="hy-AM"/>
              </w:rPr>
              <w:t xml:space="preserve"> </w:t>
            </w:r>
            <w:proofErr w:type="spellStart"/>
            <w:proofErr w:type="gramStart"/>
            <w:r w:rsidRPr="00D010AD">
              <w:rPr>
                <w:rFonts w:ascii="Arial" w:hAnsi="Arial" w:cs="Arial"/>
                <w:b/>
                <w:bCs/>
                <w:i/>
                <w:iCs/>
                <w:sz w:val="20"/>
                <w:szCs w:val="20"/>
                <w:lang w:eastAsia="hy-AM"/>
              </w:rPr>
              <w:t>առնչվող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շեղումների</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վերաբերյալ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կազմակերպության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հետ</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համատեղ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lastRenderedPageBreak/>
              <w:t>փոփոխությունների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լրացումների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այլընտրանքային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լուծումների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լուծման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առավել</w:t>
            </w:r>
            <w:proofErr w:type="spellEnd"/>
            <w:r w:rsidRPr="00D010AD">
              <w:rPr>
                <w:rFonts w:ascii="Arial" w:hAnsi="Arial" w:cs="Arial"/>
                <w:b/>
                <w:bCs/>
                <w:i/>
                <w:iCs/>
                <w:sz w:val="20"/>
                <w:szCs w:val="20"/>
                <w:lang w:eastAsia="hy-AM"/>
              </w:rPr>
              <w:t xml:space="preserve"> </w:t>
            </w:r>
            <w:proofErr w:type="spellStart"/>
            <w:proofErr w:type="gramStart"/>
            <w:r w:rsidRPr="00D010AD">
              <w:rPr>
                <w:rFonts w:ascii="Arial" w:hAnsi="Arial" w:cs="Arial"/>
                <w:b/>
                <w:bCs/>
                <w:i/>
                <w:iCs/>
                <w:sz w:val="20"/>
                <w:szCs w:val="20"/>
                <w:lang w:eastAsia="hy-AM"/>
              </w:rPr>
              <w:t>ռացիոնալ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տարբերակների</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քննարկում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փորձաքննվող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պարտադիր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լրամշակման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պահանջով</w:t>
            </w:r>
            <w:proofErr w:type="spellEnd"/>
            <w:r w:rsidRPr="00D010AD">
              <w:rPr>
                <w:rFonts w:ascii="Arial" w:hAnsi="Arial" w:cs="Arial"/>
                <w:b/>
                <w:bCs/>
                <w:i/>
                <w:iCs/>
                <w:sz w:val="20"/>
                <w:szCs w:val="20"/>
                <w:lang w:eastAsia="hy-AM"/>
              </w:rPr>
              <w:t xml:space="preserve">:  </w:t>
            </w:r>
          </w:p>
          <w:p w14:paraId="1823776D"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Նախագծողի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կողմից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օրենքի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այլ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իրավական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ակտերի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պահանջների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պայմանների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կոպիտ</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խախտման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դեպքում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համապատասխան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առաջարկությամբ</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միջնորդագրի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ուղղում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Պատվիրատուին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եզրակացության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տրամադրում</w:t>
            </w:r>
            <w:proofErr w:type="spellEnd"/>
            <w:proofErr w:type="gramStart"/>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հետևյալ</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բովանդակությամբ</w:t>
            </w:r>
            <w:proofErr w:type="spellEnd"/>
            <w:r w:rsidRPr="00D010AD">
              <w:rPr>
                <w:rFonts w:ascii="Arial" w:hAnsi="Arial" w:cs="Arial"/>
                <w:b/>
                <w:bCs/>
                <w:i/>
                <w:iCs/>
                <w:sz w:val="20"/>
                <w:szCs w:val="20"/>
                <w:lang w:eastAsia="hy-AM"/>
              </w:rPr>
              <w:t>՚</w:t>
            </w:r>
          </w:p>
          <w:p w14:paraId="23A94353"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Փորձագիտական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եզրակացությունը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պետք</w:t>
            </w:r>
            <w:proofErr w:type="spellEnd"/>
            <w:r w:rsidRPr="00D010AD">
              <w:rPr>
                <w:rFonts w:ascii="Arial" w:hAnsi="Arial" w:cs="Arial"/>
                <w:b/>
                <w:bCs/>
                <w:i/>
                <w:iCs/>
                <w:sz w:val="20"/>
                <w:szCs w:val="20"/>
                <w:lang w:eastAsia="hy-AM"/>
              </w:rPr>
              <w:t xml:space="preserve"> է </w:t>
            </w:r>
            <w:proofErr w:type="spellStart"/>
            <w:r w:rsidRPr="00D010AD">
              <w:rPr>
                <w:rFonts w:ascii="Arial" w:hAnsi="Arial" w:cs="Arial"/>
                <w:b/>
                <w:bCs/>
                <w:i/>
                <w:iCs/>
                <w:sz w:val="20"/>
                <w:szCs w:val="20"/>
                <w:lang w:eastAsia="hy-AM"/>
              </w:rPr>
              <w:t>ներառի</w:t>
            </w:r>
            <w:proofErr w:type="spellEnd"/>
            <w:r w:rsidRPr="00D010AD">
              <w:rPr>
                <w:rFonts w:ascii="Arial" w:hAnsi="Arial" w:cs="Arial"/>
                <w:b/>
                <w:bCs/>
                <w:i/>
                <w:iCs/>
                <w:sz w:val="20"/>
                <w:szCs w:val="20"/>
                <w:lang w:eastAsia="hy-AM"/>
              </w:rPr>
              <w:t>`</w:t>
            </w:r>
          </w:p>
          <w:p w14:paraId="2F889FDE"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1)</w:t>
            </w:r>
            <w:proofErr w:type="spellStart"/>
            <w:r w:rsidRPr="00D010AD">
              <w:rPr>
                <w:rFonts w:ascii="Arial" w:hAnsi="Arial" w:cs="Arial"/>
                <w:b/>
                <w:bCs/>
                <w:i/>
                <w:iCs/>
                <w:sz w:val="20"/>
                <w:szCs w:val="20"/>
                <w:lang w:eastAsia="hy-AM"/>
              </w:rPr>
              <w:t>նախագծման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հիմք</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հանդիսացող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ցանկը</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դրանց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համառոտ</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բնութագիրը</w:t>
            </w:r>
            <w:proofErr w:type="spellEnd"/>
            <w:r w:rsidRPr="00D010AD">
              <w:rPr>
                <w:rFonts w:ascii="Arial" w:hAnsi="Arial" w:cs="Arial"/>
                <w:b/>
                <w:bCs/>
                <w:i/>
                <w:iCs/>
                <w:sz w:val="20"/>
                <w:szCs w:val="20"/>
                <w:lang w:eastAsia="hy-AM"/>
              </w:rPr>
              <w:t>.</w:t>
            </w:r>
          </w:p>
          <w:p w14:paraId="2769E3E3"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2)</w:t>
            </w:r>
            <w:proofErr w:type="spellStart"/>
            <w:r w:rsidRPr="00D010AD">
              <w:rPr>
                <w:rFonts w:ascii="Arial" w:hAnsi="Arial" w:cs="Arial"/>
                <w:b/>
                <w:bCs/>
                <w:i/>
                <w:iCs/>
                <w:sz w:val="20"/>
                <w:szCs w:val="20"/>
                <w:lang w:eastAsia="hy-AM"/>
              </w:rPr>
              <w:t>ելակետային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փաստաթղթերին</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օբյեկտի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տեխնիկական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պայմաններին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լուծումների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համապատասխանության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վերաբերյալ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կատարված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եզրահանգումները</w:t>
            </w:r>
            <w:proofErr w:type="spellEnd"/>
            <w:r w:rsidRPr="00D010AD">
              <w:rPr>
                <w:rFonts w:ascii="Arial" w:hAnsi="Arial" w:cs="Arial"/>
                <w:b/>
                <w:bCs/>
                <w:i/>
                <w:iCs/>
                <w:sz w:val="20"/>
                <w:szCs w:val="20"/>
                <w:lang w:eastAsia="hy-AM"/>
              </w:rPr>
              <w:t>.</w:t>
            </w:r>
          </w:p>
          <w:p w14:paraId="245845F2"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3)</w:t>
            </w:r>
            <w:proofErr w:type="spellStart"/>
            <w:r w:rsidRPr="00D010AD">
              <w:rPr>
                <w:rFonts w:ascii="Arial" w:hAnsi="Arial" w:cs="Arial"/>
                <w:b/>
                <w:bCs/>
                <w:i/>
                <w:iCs/>
                <w:sz w:val="20"/>
                <w:szCs w:val="20"/>
                <w:lang w:eastAsia="hy-AM"/>
              </w:rPr>
              <w:t>հիմնական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լուծումների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վերլուծության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արդյունքները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համապատասխանությունը</w:t>
            </w:r>
            <w:proofErr w:type="spellEnd"/>
            <w:r w:rsidRPr="00D010AD">
              <w:rPr>
                <w:rFonts w:ascii="Arial" w:hAnsi="Arial" w:cs="Arial"/>
                <w:b/>
                <w:bCs/>
                <w:i/>
                <w:iCs/>
                <w:sz w:val="20"/>
                <w:szCs w:val="20"/>
                <w:lang w:eastAsia="hy-AM"/>
              </w:rPr>
              <w:t xml:space="preserve"> ՀՀ </w:t>
            </w:r>
            <w:proofErr w:type="spellStart"/>
            <w:r w:rsidRPr="00D010AD">
              <w:rPr>
                <w:rFonts w:ascii="Arial" w:hAnsi="Arial" w:cs="Arial"/>
                <w:b/>
                <w:bCs/>
                <w:i/>
                <w:iCs/>
                <w:sz w:val="20"/>
                <w:szCs w:val="20"/>
                <w:lang w:eastAsia="hy-AM"/>
              </w:rPr>
              <w:t>օրենսդրության</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նորմատիվատեխնիկական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պահանջներին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հիմնական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տեխնիկատնտեսական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ցուցանիշները</w:t>
            </w:r>
            <w:proofErr w:type="spellEnd"/>
            <w:r w:rsidRPr="00D010AD">
              <w:rPr>
                <w:rFonts w:ascii="Arial" w:hAnsi="Arial" w:cs="Arial"/>
                <w:b/>
                <w:bCs/>
                <w:i/>
                <w:iCs/>
                <w:sz w:val="20"/>
                <w:szCs w:val="20"/>
                <w:lang w:eastAsia="hy-AM"/>
              </w:rPr>
              <w:t>.</w:t>
            </w:r>
          </w:p>
          <w:p w14:paraId="69801D84"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4)</w:t>
            </w:r>
            <w:proofErr w:type="spellStart"/>
            <w:r w:rsidRPr="00D010AD">
              <w:rPr>
                <w:rFonts w:ascii="Arial" w:hAnsi="Arial" w:cs="Arial"/>
                <w:b/>
                <w:bCs/>
                <w:i/>
                <w:iCs/>
                <w:sz w:val="20"/>
                <w:szCs w:val="20"/>
                <w:lang w:eastAsia="hy-AM"/>
              </w:rPr>
              <w:t>ընդունված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լուծումների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վերաբերյալ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դիտողությունները</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առաջարկությունները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ճշտումներ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լրացումներ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կատարելու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մասին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հանձնարարականները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առաջարկվող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ճշտումների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հիմնավորումները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պարտադիր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հղում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կատարելով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այն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նորմին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խախտումն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արձանագրվել</w:t>
            </w:r>
            <w:proofErr w:type="spellEnd"/>
            <w:r w:rsidRPr="00D010AD">
              <w:rPr>
                <w:rFonts w:ascii="Arial" w:hAnsi="Arial" w:cs="Arial"/>
                <w:b/>
                <w:bCs/>
                <w:i/>
                <w:iCs/>
                <w:sz w:val="20"/>
                <w:szCs w:val="20"/>
                <w:lang w:eastAsia="hy-AM"/>
              </w:rPr>
              <w:t xml:space="preserve"> է. </w:t>
            </w:r>
          </w:p>
          <w:p w14:paraId="72F95187"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5)</w:t>
            </w:r>
            <w:proofErr w:type="spellStart"/>
            <w:r w:rsidRPr="00D010AD">
              <w:rPr>
                <w:rFonts w:ascii="Arial" w:hAnsi="Arial" w:cs="Arial"/>
                <w:b/>
                <w:bCs/>
                <w:i/>
                <w:iCs/>
                <w:sz w:val="20"/>
                <w:szCs w:val="20"/>
                <w:lang w:eastAsia="hy-AM"/>
              </w:rPr>
              <w:t>փորձաքննության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ընթացքում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աշխատանքային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կարգով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կատարված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հիմնական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փոփոխությունները</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լրացումները</w:t>
            </w:r>
            <w:proofErr w:type="spellEnd"/>
            <w:r w:rsidRPr="00D010AD">
              <w:rPr>
                <w:rFonts w:ascii="Arial" w:hAnsi="Arial" w:cs="Arial"/>
                <w:b/>
                <w:bCs/>
                <w:i/>
                <w:iCs/>
                <w:sz w:val="20"/>
                <w:szCs w:val="20"/>
                <w:lang w:eastAsia="hy-AM"/>
              </w:rPr>
              <w:t>.</w:t>
            </w:r>
          </w:p>
          <w:p w14:paraId="61B99C8E"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6)</w:t>
            </w:r>
            <w:proofErr w:type="spellStart"/>
            <w:r w:rsidRPr="00D010AD">
              <w:rPr>
                <w:rFonts w:ascii="Arial" w:hAnsi="Arial" w:cs="Arial"/>
                <w:b/>
                <w:bCs/>
                <w:i/>
                <w:iCs/>
                <w:sz w:val="20"/>
                <w:szCs w:val="20"/>
                <w:lang w:eastAsia="hy-AM"/>
              </w:rPr>
              <w:t>քաղաքաշինական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փաստաթուղթը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երաշխավորելու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այն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լրամշակման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վերադարձնելու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այն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մերժելու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մասին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որոշման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հիմնավորումները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Փորձագիտական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մարմնի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դիտողություններն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առաջարկությունները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կարող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ներկայացվել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միայն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Հայաստանի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Հանրապետության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օրենսդրության</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նորմատիվատեխնիկական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սահմանված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պահանջների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ապահովման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մասով</w:t>
            </w:r>
            <w:proofErr w:type="spellEnd"/>
            <w:r w:rsidRPr="00D010AD">
              <w:rPr>
                <w:rFonts w:ascii="Arial" w:hAnsi="Arial" w:cs="Arial"/>
                <w:b/>
                <w:bCs/>
                <w:i/>
                <w:iCs/>
                <w:sz w:val="20"/>
                <w:szCs w:val="20"/>
                <w:lang w:eastAsia="hy-AM"/>
              </w:rPr>
              <w:t>:</w:t>
            </w:r>
          </w:p>
          <w:p w14:paraId="28B7DECF"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Բացի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այդ</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հետևյալ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ձևակերպումները</w:t>
            </w:r>
            <w:proofErr w:type="spellEnd"/>
            <w:r w:rsidRPr="00D010AD">
              <w:rPr>
                <w:rFonts w:ascii="Arial" w:hAnsi="Arial" w:cs="Arial"/>
                <w:b/>
                <w:bCs/>
                <w:i/>
                <w:iCs/>
                <w:sz w:val="20"/>
                <w:szCs w:val="20"/>
                <w:lang w:eastAsia="hy-AM"/>
              </w:rPr>
              <w:t>՚</w:t>
            </w:r>
          </w:p>
          <w:p w14:paraId="30EB8244"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 xml:space="preserve">1.Նախագծի </w:t>
            </w:r>
            <w:proofErr w:type="spellStart"/>
            <w:r w:rsidRPr="00D010AD">
              <w:rPr>
                <w:rFonts w:ascii="Arial" w:hAnsi="Arial" w:cs="Arial"/>
                <w:b/>
                <w:bCs/>
                <w:i/>
                <w:iCs/>
                <w:sz w:val="20"/>
                <w:szCs w:val="20"/>
                <w:lang w:eastAsia="hy-AM"/>
              </w:rPr>
              <w:t>գծագրական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մասը</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մասնագրերը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մշակված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միմյանց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համապատասխան</w:t>
            </w:r>
            <w:proofErr w:type="spellEnd"/>
            <w:r w:rsidRPr="00D010AD">
              <w:rPr>
                <w:rFonts w:ascii="Arial" w:hAnsi="Arial" w:cs="Arial"/>
                <w:b/>
                <w:bCs/>
                <w:i/>
                <w:iCs/>
                <w:sz w:val="20"/>
                <w:szCs w:val="20"/>
                <w:lang w:eastAsia="hy-AM"/>
              </w:rPr>
              <w:t>,</w:t>
            </w:r>
          </w:p>
          <w:p w14:paraId="55F14717"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 xml:space="preserve">2.Նախահաշվով </w:t>
            </w:r>
            <w:proofErr w:type="spellStart"/>
            <w:proofErr w:type="gramStart"/>
            <w:r w:rsidRPr="00D010AD">
              <w:rPr>
                <w:rFonts w:ascii="Arial" w:hAnsi="Arial" w:cs="Arial"/>
                <w:b/>
                <w:bCs/>
                <w:i/>
                <w:iCs/>
                <w:sz w:val="20"/>
                <w:szCs w:val="20"/>
                <w:lang w:eastAsia="hy-AM"/>
              </w:rPr>
              <w:t>նախատեսված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ծավալները</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համապատասխանում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ծավալներին</w:t>
            </w:r>
            <w:proofErr w:type="spellEnd"/>
            <w:r w:rsidRPr="00D010AD">
              <w:rPr>
                <w:rFonts w:ascii="Arial" w:hAnsi="Arial" w:cs="Arial"/>
                <w:b/>
                <w:bCs/>
                <w:i/>
                <w:iCs/>
                <w:sz w:val="20"/>
                <w:szCs w:val="20"/>
                <w:lang w:eastAsia="hy-AM"/>
              </w:rPr>
              <w:t>,</w:t>
            </w:r>
          </w:p>
          <w:p w14:paraId="244115C6"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 xml:space="preserve">3.Նախագիծը </w:t>
            </w:r>
            <w:proofErr w:type="spellStart"/>
            <w:r w:rsidRPr="00D010AD">
              <w:rPr>
                <w:rFonts w:ascii="Arial" w:hAnsi="Arial" w:cs="Arial"/>
                <w:b/>
                <w:bCs/>
                <w:i/>
                <w:iCs/>
                <w:sz w:val="20"/>
                <w:szCs w:val="20"/>
                <w:lang w:eastAsia="hy-AM"/>
              </w:rPr>
              <w:t>երաշխավորվում</w:t>
            </w:r>
            <w:proofErr w:type="spellEnd"/>
            <w:r w:rsidRPr="00D010AD">
              <w:rPr>
                <w:rFonts w:ascii="Arial" w:hAnsi="Arial" w:cs="Arial"/>
                <w:b/>
                <w:bCs/>
                <w:i/>
                <w:iCs/>
                <w:sz w:val="20"/>
                <w:szCs w:val="20"/>
                <w:lang w:eastAsia="hy-AM"/>
              </w:rPr>
              <w:t xml:space="preserve"> է </w:t>
            </w:r>
            <w:proofErr w:type="spellStart"/>
            <w:r w:rsidRPr="00D010AD">
              <w:rPr>
                <w:rFonts w:ascii="Arial" w:hAnsi="Arial" w:cs="Arial"/>
                <w:b/>
                <w:bCs/>
                <w:i/>
                <w:iCs/>
                <w:sz w:val="20"/>
                <w:szCs w:val="20"/>
                <w:lang w:eastAsia="hy-AM"/>
              </w:rPr>
              <w:t>դրական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եզրակացությամբ</w:t>
            </w:r>
            <w:proofErr w:type="spellEnd"/>
            <w:proofErr w:type="gramStart"/>
            <w:r w:rsidRPr="00D010AD">
              <w:rPr>
                <w:rFonts w:ascii="Arial" w:hAnsi="Arial" w:cs="Arial"/>
                <w:b/>
                <w:bCs/>
                <w:i/>
                <w:iCs/>
                <w:sz w:val="20"/>
                <w:szCs w:val="20"/>
                <w:lang w:eastAsia="hy-AM"/>
              </w:rPr>
              <w:t>՝  …</w:t>
            </w:r>
            <w:proofErr w:type="gramEnd"/>
            <w:r w:rsidRPr="00D010AD">
              <w:rPr>
                <w:rFonts w:ascii="Arial" w:hAnsi="Arial" w:cs="Arial"/>
                <w:b/>
                <w:bCs/>
                <w:i/>
                <w:iCs/>
                <w:sz w:val="20"/>
                <w:szCs w:val="20"/>
                <w:lang w:eastAsia="hy-AM"/>
              </w:rPr>
              <w:t xml:space="preserve">…  </w:t>
            </w:r>
            <w:proofErr w:type="spellStart"/>
            <w:proofErr w:type="gramStart"/>
            <w:r w:rsidRPr="00D010AD">
              <w:rPr>
                <w:rFonts w:ascii="Arial" w:hAnsi="Arial" w:cs="Arial"/>
                <w:b/>
                <w:bCs/>
                <w:i/>
                <w:iCs/>
                <w:sz w:val="20"/>
                <w:szCs w:val="20"/>
                <w:lang w:eastAsia="hy-AM"/>
              </w:rPr>
              <w:t>հազ.դրամ</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նախահաշվային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արժեքով</w:t>
            </w:r>
            <w:proofErr w:type="spellEnd"/>
            <w:r w:rsidRPr="00D010AD">
              <w:rPr>
                <w:rFonts w:ascii="Arial" w:hAnsi="Arial" w:cs="Arial"/>
                <w:b/>
                <w:bCs/>
                <w:i/>
                <w:iCs/>
                <w:sz w:val="20"/>
                <w:szCs w:val="20"/>
                <w:lang w:eastAsia="hy-AM"/>
              </w:rPr>
              <w:t>,</w:t>
            </w:r>
          </w:p>
          <w:p w14:paraId="6FED0D4A"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 xml:space="preserve">4.Փորձաքննության </w:t>
            </w:r>
            <w:proofErr w:type="spellStart"/>
            <w:r w:rsidRPr="00D010AD">
              <w:rPr>
                <w:rFonts w:ascii="Arial" w:hAnsi="Arial" w:cs="Arial"/>
                <w:b/>
                <w:bCs/>
                <w:i/>
                <w:iCs/>
                <w:sz w:val="20"/>
                <w:szCs w:val="20"/>
                <w:lang w:eastAsia="hy-AM"/>
              </w:rPr>
              <w:t>ներկայացված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ցանկը</w:t>
            </w:r>
            <w:proofErr w:type="spellEnd"/>
            <w:r w:rsidRPr="00D010AD">
              <w:rPr>
                <w:rFonts w:ascii="Arial" w:hAnsi="Arial" w:cs="Arial"/>
                <w:b/>
                <w:bCs/>
                <w:i/>
                <w:iCs/>
                <w:sz w:val="20"/>
                <w:szCs w:val="20"/>
                <w:lang w:eastAsia="hy-AM"/>
              </w:rPr>
              <w:t>:</w:t>
            </w:r>
          </w:p>
          <w:p w14:paraId="7423D135"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Փորձագիտական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դրական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եզրակացությունը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չի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կարող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պարունակել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լուծումների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վերաբերյալ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դիտողություններ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առաջարկություններ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lastRenderedPageBreak/>
              <w:t>ճշտումներ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լրացումներ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կատարելու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մասին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հանձնարարականներ</w:t>
            </w:r>
            <w:proofErr w:type="spellEnd"/>
            <w:r w:rsidRPr="00D010AD">
              <w:rPr>
                <w:rFonts w:ascii="Arial" w:hAnsi="Arial" w:cs="Arial"/>
                <w:b/>
                <w:bCs/>
                <w:i/>
                <w:iCs/>
                <w:sz w:val="20"/>
                <w:szCs w:val="20"/>
                <w:lang w:eastAsia="hy-AM"/>
              </w:rPr>
              <w:t>:</w:t>
            </w:r>
          </w:p>
          <w:p w14:paraId="1D1DCBE0"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Ամփոփիչ</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ձևակերպում</w:t>
            </w:r>
            <w:proofErr w:type="spellEnd"/>
            <w:r w:rsidRPr="00D010AD">
              <w:rPr>
                <w:rFonts w:ascii="Arial" w:hAnsi="Arial" w:cs="Arial"/>
                <w:b/>
                <w:bCs/>
                <w:i/>
                <w:iCs/>
                <w:sz w:val="20"/>
                <w:szCs w:val="20"/>
                <w:lang w:eastAsia="hy-AM"/>
              </w:rPr>
              <w:t>.</w:t>
            </w:r>
          </w:p>
          <w:p w14:paraId="1B232053"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1. «</w:t>
            </w:r>
            <w:proofErr w:type="spellStart"/>
            <w:r w:rsidRPr="00D010AD">
              <w:rPr>
                <w:rFonts w:ascii="Arial" w:hAnsi="Arial" w:cs="Arial"/>
                <w:b/>
                <w:bCs/>
                <w:i/>
                <w:iCs/>
                <w:sz w:val="20"/>
                <w:szCs w:val="20"/>
                <w:lang w:eastAsia="hy-AM"/>
              </w:rPr>
              <w:t>Երաշխավորվում</w:t>
            </w:r>
            <w:proofErr w:type="spellEnd"/>
            <w:r w:rsidRPr="00D010AD">
              <w:rPr>
                <w:rFonts w:ascii="Arial" w:hAnsi="Arial" w:cs="Arial"/>
                <w:b/>
                <w:bCs/>
                <w:i/>
                <w:iCs/>
                <w:sz w:val="20"/>
                <w:szCs w:val="20"/>
                <w:lang w:eastAsia="hy-AM"/>
              </w:rPr>
              <w:t xml:space="preserve"> է </w:t>
            </w:r>
            <w:proofErr w:type="spellStart"/>
            <w:r w:rsidRPr="00D010AD">
              <w:rPr>
                <w:rFonts w:ascii="Arial" w:hAnsi="Arial" w:cs="Arial"/>
                <w:b/>
                <w:bCs/>
                <w:i/>
                <w:iCs/>
                <w:sz w:val="20"/>
                <w:szCs w:val="20"/>
                <w:lang w:eastAsia="hy-AM"/>
              </w:rPr>
              <w:t>նախագծային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համապատասխանությունը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Հայաստանի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Հանրապետության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oրենսդրության</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նորմատիվատեխնիկական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պարտադիր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պահանջներին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կամ</w:t>
            </w:r>
            <w:proofErr w:type="spellEnd"/>
          </w:p>
          <w:p w14:paraId="2D9BE2BA"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 xml:space="preserve"> 2.«Նախագիծը </w:t>
            </w:r>
            <w:proofErr w:type="spellStart"/>
            <w:r w:rsidRPr="00D010AD">
              <w:rPr>
                <w:rFonts w:ascii="Arial" w:hAnsi="Arial" w:cs="Arial"/>
                <w:b/>
                <w:bCs/>
                <w:i/>
                <w:iCs/>
                <w:sz w:val="20"/>
                <w:szCs w:val="20"/>
                <w:lang w:eastAsia="hy-AM"/>
              </w:rPr>
              <w:t>վերադարձվում</w:t>
            </w:r>
            <w:proofErr w:type="spellEnd"/>
            <w:r w:rsidRPr="00D010AD">
              <w:rPr>
                <w:rFonts w:ascii="Arial" w:hAnsi="Arial" w:cs="Arial"/>
                <w:b/>
                <w:bCs/>
                <w:i/>
                <w:iCs/>
                <w:sz w:val="20"/>
                <w:szCs w:val="20"/>
                <w:lang w:eastAsia="hy-AM"/>
              </w:rPr>
              <w:t xml:space="preserve"> է </w:t>
            </w:r>
            <w:proofErr w:type="spellStart"/>
            <w:r w:rsidRPr="00D010AD">
              <w:rPr>
                <w:rFonts w:ascii="Arial" w:hAnsi="Arial" w:cs="Arial"/>
                <w:b/>
                <w:bCs/>
                <w:i/>
                <w:iCs/>
                <w:sz w:val="20"/>
                <w:szCs w:val="20"/>
                <w:lang w:eastAsia="hy-AM"/>
              </w:rPr>
              <w:t>լրամշակման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կամ</w:t>
            </w:r>
            <w:proofErr w:type="spellEnd"/>
          </w:p>
          <w:p w14:paraId="5055B37D" w14:textId="77777777" w:rsidR="00D010AD" w:rsidRPr="00D010AD" w:rsidRDefault="00D010AD" w:rsidP="00D010AD">
            <w:pPr>
              <w:jc w:val="center"/>
              <w:rPr>
                <w:rFonts w:ascii="Arial" w:hAnsi="Arial" w:cs="Arial"/>
                <w:b/>
                <w:bCs/>
                <w:i/>
                <w:iCs/>
                <w:sz w:val="20"/>
                <w:szCs w:val="20"/>
                <w:lang w:eastAsia="hy-AM"/>
              </w:rPr>
            </w:pPr>
            <w:r w:rsidRPr="00D010AD">
              <w:rPr>
                <w:rFonts w:ascii="Arial" w:hAnsi="Arial" w:cs="Arial"/>
                <w:b/>
                <w:bCs/>
                <w:i/>
                <w:iCs/>
                <w:sz w:val="20"/>
                <w:szCs w:val="20"/>
                <w:lang w:eastAsia="hy-AM"/>
              </w:rPr>
              <w:t xml:space="preserve"> 3.«Նախագծային </w:t>
            </w:r>
            <w:proofErr w:type="spellStart"/>
            <w:r w:rsidRPr="00D010AD">
              <w:rPr>
                <w:rFonts w:ascii="Arial" w:hAnsi="Arial" w:cs="Arial"/>
                <w:b/>
                <w:bCs/>
                <w:i/>
                <w:iCs/>
                <w:sz w:val="20"/>
                <w:szCs w:val="20"/>
                <w:lang w:eastAsia="hy-AM"/>
              </w:rPr>
              <w:t>փաստաթղթերը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չեն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համապատասխանում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Հայաստանի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Հանրապետության</w:t>
            </w:r>
            <w:proofErr w:type="spellEnd"/>
            <w:r w:rsidRPr="00D010AD">
              <w:rPr>
                <w:rFonts w:ascii="Arial" w:hAnsi="Arial" w:cs="Arial"/>
                <w:b/>
                <w:bCs/>
                <w:i/>
                <w:iCs/>
                <w:sz w:val="20"/>
                <w:szCs w:val="20"/>
                <w:lang w:eastAsia="hy-AM"/>
              </w:rPr>
              <w:t xml:space="preserve"> </w:t>
            </w:r>
          </w:p>
          <w:p w14:paraId="02D3ABEA"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oրենսդրության</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նորմատիվատեխնիկական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պահանջներին</w:t>
            </w:r>
            <w:proofErr w:type="spellEnd"/>
          </w:p>
          <w:p w14:paraId="0D76D9E5"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Եզրակացությունը</w:t>
            </w:r>
            <w:proofErr w:type="spellEnd"/>
            <w:r w:rsidRPr="00D010AD">
              <w:rPr>
                <w:rFonts w:ascii="Arial" w:hAnsi="Arial" w:cs="Arial"/>
                <w:b/>
                <w:bCs/>
                <w:i/>
                <w:iCs/>
                <w:sz w:val="20"/>
                <w:szCs w:val="20"/>
                <w:lang w:eastAsia="hy-AM"/>
              </w:rPr>
              <w:t xml:space="preserve"> </w:t>
            </w:r>
            <w:proofErr w:type="spellStart"/>
            <w:proofErr w:type="gramStart"/>
            <w:r w:rsidRPr="00D010AD">
              <w:rPr>
                <w:rFonts w:ascii="Arial" w:hAnsi="Arial" w:cs="Arial"/>
                <w:b/>
                <w:bCs/>
                <w:i/>
                <w:iCs/>
                <w:sz w:val="20"/>
                <w:szCs w:val="20"/>
                <w:lang w:eastAsia="hy-AM"/>
              </w:rPr>
              <w:t>ներկայացնել</w:t>
            </w:r>
            <w:proofErr w:type="spellEnd"/>
            <w:r w:rsidRPr="00D010AD">
              <w:rPr>
                <w:rFonts w:ascii="Arial" w:hAnsi="Arial" w:cs="Arial"/>
                <w:b/>
                <w:bCs/>
                <w:i/>
                <w:iCs/>
                <w:sz w:val="20"/>
                <w:szCs w:val="20"/>
                <w:lang w:eastAsia="hy-AM"/>
              </w:rPr>
              <w:t xml:space="preserve">  2</w:t>
            </w:r>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օրինակից</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էլեկտրոնային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տարբերակով</w:t>
            </w:r>
            <w:proofErr w:type="spellEnd"/>
            <w:r w:rsidRPr="00D010AD">
              <w:rPr>
                <w:rFonts w:ascii="Arial" w:hAnsi="Arial" w:cs="Arial"/>
                <w:b/>
                <w:bCs/>
                <w:i/>
                <w:iCs/>
                <w:sz w:val="20"/>
                <w:szCs w:val="20"/>
                <w:lang w:eastAsia="hy-AM"/>
              </w:rPr>
              <w:t>:</w:t>
            </w:r>
          </w:p>
          <w:p w14:paraId="2391EE47"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Վճարումները</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կիրականացվեն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հիմք</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ընդունելով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նախահաշվային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արժեքների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տեսակարար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կշիռները</w:t>
            </w:r>
            <w:proofErr w:type="spellEnd"/>
            <w:r w:rsidRPr="00D010AD">
              <w:rPr>
                <w:rFonts w:ascii="Arial" w:hAnsi="Arial" w:cs="Arial"/>
                <w:b/>
                <w:bCs/>
                <w:i/>
                <w:iCs/>
                <w:sz w:val="20"/>
                <w:szCs w:val="20"/>
                <w:lang w:eastAsia="hy-AM"/>
              </w:rPr>
              <w:t xml:space="preserve"> և ՀՀ </w:t>
            </w:r>
            <w:proofErr w:type="spellStart"/>
            <w:r w:rsidRPr="00D010AD">
              <w:rPr>
                <w:rFonts w:ascii="Arial" w:hAnsi="Arial" w:cs="Arial"/>
                <w:b/>
                <w:bCs/>
                <w:i/>
                <w:iCs/>
                <w:sz w:val="20"/>
                <w:szCs w:val="20"/>
                <w:lang w:eastAsia="hy-AM"/>
              </w:rPr>
              <w:t>կառավարության</w:t>
            </w:r>
            <w:proofErr w:type="spellEnd"/>
            <w:r w:rsidRPr="00D010AD">
              <w:rPr>
                <w:rFonts w:ascii="Arial" w:hAnsi="Arial" w:cs="Arial"/>
                <w:b/>
                <w:bCs/>
                <w:i/>
                <w:iCs/>
                <w:sz w:val="20"/>
                <w:szCs w:val="20"/>
                <w:lang w:eastAsia="hy-AM"/>
              </w:rPr>
              <w:t xml:space="preserve"> 23.06.2011թ. հ.879-Ն </w:t>
            </w:r>
            <w:proofErr w:type="spellStart"/>
            <w:r w:rsidRPr="00D010AD">
              <w:rPr>
                <w:rFonts w:ascii="Arial" w:hAnsi="Arial" w:cs="Arial"/>
                <w:b/>
                <w:bCs/>
                <w:i/>
                <w:iCs/>
                <w:sz w:val="20"/>
                <w:szCs w:val="20"/>
                <w:lang w:eastAsia="hy-AM"/>
              </w:rPr>
              <w:t>որոշմամբ</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հաստատված</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նախագծանախահաշվային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փաստաթղթերի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պարտադիր</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փորձաքննության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նորմատիվային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արժեքները</w:t>
            </w:r>
            <w:proofErr w:type="spellEnd"/>
            <w:r w:rsidRPr="00D010AD">
              <w:rPr>
                <w:rFonts w:ascii="Arial" w:hAnsi="Arial" w:cs="Arial"/>
                <w:b/>
                <w:bCs/>
                <w:i/>
                <w:iCs/>
                <w:sz w:val="20"/>
                <w:szCs w:val="20"/>
                <w:lang w:eastAsia="hy-AM"/>
              </w:rPr>
              <w:t>:</w:t>
            </w:r>
          </w:p>
          <w:p w14:paraId="306EDA3C"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Կապալառուն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պարտավոր</w:t>
            </w:r>
            <w:proofErr w:type="spellEnd"/>
            <w:r w:rsidRPr="00D010AD">
              <w:rPr>
                <w:rFonts w:ascii="Arial" w:hAnsi="Arial" w:cs="Arial"/>
                <w:b/>
                <w:bCs/>
                <w:i/>
                <w:iCs/>
                <w:sz w:val="20"/>
                <w:szCs w:val="20"/>
                <w:lang w:eastAsia="hy-AM"/>
              </w:rPr>
              <w:t xml:space="preserve"> է </w:t>
            </w:r>
            <w:proofErr w:type="spellStart"/>
            <w:r w:rsidRPr="00D010AD">
              <w:rPr>
                <w:rFonts w:ascii="Arial" w:hAnsi="Arial" w:cs="Arial"/>
                <w:b/>
                <w:bCs/>
                <w:i/>
                <w:iCs/>
                <w:sz w:val="20"/>
                <w:szCs w:val="20"/>
                <w:lang w:eastAsia="hy-AM"/>
              </w:rPr>
              <w:t>հաշվի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առնել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գործող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օրենսդրական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իրավական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նորմատիվ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տեխնիկական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պահանջները</w:t>
            </w:r>
            <w:proofErr w:type="spellEnd"/>
            <w:r w:rsidRPr="00D010AD">
              <w:rPr>
                <w:rFonts w:ascii="Arial" w:hAnsi="Arial" w:cs="Arial"/>
                <w:b/>
                <w:bCs/>
                <w:i/>
                <w:iCs/>
                <w:sz w:val="20"/>
                <w:szCs w:val="20"/>
                <w:lang w:eastAsia="hy-AM"/>
              </w:rPr>
              <w:t>:</w:t>
            </w:r>
          </w:p>
          <w:p w14:paraId="27B6EB5E"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Անհրաժեշտության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դեպքում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իրականացնել</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կրկնակի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փորձաքննություն</w:t>
            </w:r>
            <w:proofErr w:type="spellEnd"/>
            <w:r w:rsidRPr="00D010AD">
              <w:rPr>
                <w:rFonts w:ascii="Arial" w:hAnsi="Arial" w:cs="Arial"/>
                <w:b/>
                <w:bCs/>
                <w:i/>
                <w:iCs/>
                <w:sz w:val="20"/>
                <w:szCs w:val="20"/>
                <w:lang w:eastAsia="hy-AM"/>
              </w:rPr>
              <w:t>:</w:t>
            </w:r>
          </w:p>
          <w:p w14:paraId="2F703823" w14:textId="77777777" w:rsidR="00D010AD" w:rsidRPr="00D010AD" w:rsidRDefault="00D010AD" w:rsidP="00D010AD">
            <w:pPr>
              <w:jc w:val="center"/>
              <w:rPr>
                <w:rFonts w:ascii="GHEA Grapalat" w:hAnsi="GHEA Grapalat"/>
                <w:b/>
                <w:i/>
                <w:sz w:val="20"/>
                <w:szCs w:val="20"/>
              </w:rPr>
            </w:pPr>
          </w:p>
          <w:p w14:paraId="7F265906" w14:textId="77777777" w:rsidR="00D010AD" w:rsidRPr="00D010AD" w:rsidRDefault="00D010AD" w:rsidP="00D010AD">
            <w:pPr>
              <w:jc w:val="center"/>
              <w:rPr>
                <w:rFonts w:ascii="GHEA Grapalat" w:hAnsi="GHEA Grapalat"/>
                <w:b/>
                <w:i/>
                <w:sz w:val="20"/>
                <w:szCs w:val="20"/>
              </w:rPr>
            </w:pPr>
          </w:p>
          <w:p w14:paraId="7D3231DD" w14:textId="77777777" w:rsidR="00D010AD" w:rsidRPr="00D010AD" w:rsidRDefault="00D010AD" w:rsidP="00D010AD">
            <w:pPr>
              <w:jc w:val="center"/>
              <w:rPr>
                <w:rFonts w:ascii="GHEA Grapalat" w:hAnsi="GHEA Grapalat"/>
                <w:b/>
                <w:i/>
                <w:sz w:val="20"/>
                <w:szCs w:val="20"/>
              </w:rPr>
            </w:pPr>
          </w:p>
          <w:p w14:paraId="09AFE0B4" w14:textId="77777777" w:rsidR="00D010AD" w:rsidRPr="00D010AD" w:rsidRDefault="00D010AD" w:rsidP="00D010AD">
            <w:pPr>
              <w:jc w:val="center"/>
              <w:rPr>
                <w:rFonts w:ascii="GHEA Grapalat" w:hAnsi="GHEA Grapalat"/>
                <w:b/>
                <w:i/>
                <w:sz w:val="20"/>
                <w:szCs w:val="20"/>
              </w:rPr>
            </w:pPr>
          </w:p>
          <w:p w14:paraId="3B4BFEC8" w14:textId="77777777" w:rsidR="00D010AD" w:rsidRPr="00D010AD" w:rsidRDefault="00D010AD" w:rsidP="00D010AD">
            <w:pPr>
              <w:jc w:val="center"/>
              <w:rPr>
                <w:rFonts w:ascii="GHEA Grapalat" w:hAnsi="GHEA Grapalat"/>
                <w:b/>
                <w:i/>
                <w:sz w:val="20"/>
                <w:szCs w:val="20"/>
              </w:rPr>
            </w:pPr>
            <w:proofErr w:type="spellStart"/>
            <w:r w:rsidRPr="00D010AD">
              <w:rPr>
                <w:rFonts w:ascii="GHEA Grapalat" w:hAnsi="GHEA Grapalat"/>
                <w:b/>
                <w:i/>
                <w:sz w:val="20"/>
                <w:szCs w:val="20"/>
              </w:rPr>
              <w:t>Կատարողը</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պետք</w:t>
            </w:r>
            <w:proofErr w:type="spellEnd"/>
            <w:r w:rsidRPr="00D010AD">
              <w:rPr>
                <w:rFonts w:ascii="GHEA Grapalat" w:hAnsi="GHEA Grapalat"/>
                <w:b/>
                <w:i/>
                <w:sz w:val="20"/>
                <w:szCs w:val="20"/>
              </w:rPr>
              <w:t xml:space="preserve"> է </w:t>
            </w:r>
            <w:proofErr w:type="spellStart"/>
            <w:r w:rsidRPr="00D010AD">
              <w:rPr>
                <w:rFonts w:ascii="GHEA Grapalat" w:hAnsi="GHEA Grapalat"/>
                <w:b/>
                <w:i/>
                <w:sz w:val="20"/>
                <w:szCs w:val="20"/>
              </w:rPr>
              <w:t>իրականացնի</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թվով</w:t>
            </w:r>
            <w:proofErr w:type="spellEnd"/>
            <w:r w:rsidRPr="00D010AD">
              <w:rPr>
                <w:rFonts w:ascii="GHEA Grapalat" w:hAnsi="GHEA Grapalat"/>
                <w:b/>
                <w:i/>
                <w:sz w:val="20"/>
                <w:szCs w:val="20"/>
              </w:rPr>
              <w:t xml:space="preserve"> 17 </w:t>
            </w:r>
            <w:proofErr w:type="spellStart"/>
            <w:r w:rsidRPr="00D010AD">
              <w:rPr>
                <w:rFonts w:ascii="GHEA Grapalat" w:hAnsi="GHEA Grapalat"/>
                <w:b/>
                <w:i/>
                <w:sz w:val="20"/>
                <w:szCs w:val="20"/>
              </w:rPr>
              <w:t>նախագծանախահաշվային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փաստաթղթերի</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փորձաքննության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անցկացման</w:t>
            </w:r>
            <w:proofErr w:type="spellEnd"/>
            <w:r w:rsidRPr="00D010AD">
              <w:rPr>
                <w:rFonts w:ascii="GHEA Grapalat" w:hAnsi="GHEA Grapalat"/>
                <w:b/>
                <w:i/>
                <w:sz w:val="20"/>
                <w:szCs w:val="20"/>
              </w:rPr>
              <w:t xml:space="preserve"> և </w:t>
            </w:r>
            <w:proofErr w:type="spellStart"/>
            <w:r w:rsidRPr="00D010AD">
              <w:rPr>
                <w:rFonts w:ascii="GHEA Grapalat" w:hAnsi="GHEA Grapalat"/>
                <w:b/>
                <w:i/>
                <w:sz w:val="20"/>
                <w:szCs w:val="20"/>
              </w:rPr>
              <w:t>եզրակացության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տրամադրման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ծառայություններ</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Յուրաքանչյուր</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նախագծանախահաշվային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փաստաթղթերի</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փորձաքննության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անցկացման</w:t>
            </w:r>
            <w:proofErr w:type="spellEnd"/>
            <w:r w:rsidRPr="00D010AD">
              <w:rPr>
                <w:rFonts w:ascii="GHEA Grapalat" w:hAnsi="GHEA Grapalat"/>
                <w:b/>
                <w:i/>
                <w:sz w:val="20"/>
                <w:szCs w:val="20"/>
              </w:rPr>
              <w:t xml:space="preserve"> և </w:t>
            </w:r>
            <w:proofErr w:type="spellStart"/>
            <w:r w:rsidRPr="00D010AD">
              <w:rPr>
                <w:rFonts w:ascii="GHEA Grapalat" w:hAnsi="GHEA Grapalat"/>
                <w:b/>
                <w:i/>
                <w:sz w:val="20"/>
                <w:szCs w:val="20"/>
              </w:rPr>
              <w:t>եզրակացության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տրամադրման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համար</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ժամկետ</w:t>
            </w:r>
            <w:proofErr w:type="spellEnd"/>
            <w:r w:rsidRPr="00D010AD">
              <w:rPr>
                <w:rFonts w:ascii="GHEA Grapalat" w:hAnsi="GHEA Grapalat"/>
                <w:b/>
                <w:i/>
                <w:sz w:val="20"/>
                <w:szCs w:val="20"/>
              </w:rPr>
              <w:t xml:space="preserve"> է </w:t>
            </w:r>
            <w:proofErr w:type="spellStart"/>
            <w:r w:rsidRPr="00D010AD">
              <w:rPr>
                <w:rFonts w:ascii="GHEA Grapalat" w:hAnsi="GHEA Grapalat"/>
                <w:b/>
                <w:i/>
                <w:sz w:val="20"/>
                <w:szCs w:val="20"/>
              </w:rPr>
              <w:t>համարվում</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Պատվիրատուի</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կողմից</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պատվեր-առաջադրանքի</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պահանջից</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հետո</w:t>
            </w:r>
            <w:proofErr w:type="spellEnd"/>
            <w:r w:rsidRPr="00D010AD">
              <w:rPr>
                <w:rFonts w:ascii="GHEA Grapalat" w:hAnsi="GHEA Grapalat"/>
                <w:b/>
                <w:i/>
                <w:sz w:val="20"/>
                <w:szCs w:val="20"/>
              </w:rPr>
              <w:t xml:space="preserve"> 21-րդ </w:t>
            </w:r>
            <w:proofErr w:type="spellStart"/>
            <w:r w:rsidRPr="00D010AD">
              <w:rPr>
                <w:rFonts w:ascii="GHEA Grapalat" w:hAnsi="GHEA Grapalat"/>
                <w:b/>
                <w:i/>
                <w:sz w:val="20"/>
                <w:szCs w:val="20"/>
              </w:rPr>
              <w:t>օրացուցային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օրը</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ներառյալ</w:t>
            </w:r>
            <w:proofErr w:type="spellEnd"/>
            <w:r w:rsidRPr="00D010AD">
              <w:rPr>
                <w:rFonts w:ascii="GHEA Grapalat" w:hAnsi="GHEA Grapalat"/>
                <w:b/>
                <w:i/>
                <w:sz w:val="20"/>
                <w:szCs w:val="20"/>
              </w:rPr>
              <w:t>։</w:t>
            </w:r>
          </w:p>
          <w:p w14:paraId="6D7A0AA2" w14:textId="77777777" w:rsidR="00D010AD" w:rsidRPr="00D010AD" w:rsidRDefault="00D010AD" w:rsidP="00D010AD">
            <w:pPr>
              <w:jc w:val="center"/>
              <w:rPr>
                <w:rFonts w:ascii="GHEA Grapalat" w:hAnsi="GHEA Grapalat"/>
                <w:b/>
                <w:i/>
                <w:sz w:val="20"/>
                <w:szCs w:val="20"/>
              </w:rPr>
            </w:pPr>
            <w:r w:rsidRPr="00D010AD">
              <w:rPr>
                <w:rFonts w:ascii="GHEA Grapalat" w:hAnsi="GHEA Grapalat"/>
                <w:b/>
                <w:i/>
                <w:sz w:val="20"/>
                <w:szCs w:val="20"/>
              </w:rPr>
              <w:t xml:space="preserve"> </w:t>
            </w:r>
            <w:proofErr w:type="spellStart"/>
            <w:r w:rsidRPr="00D010AD">
              <w:rPr>
                <w:rFonts w:ascii="GHEA Grapalat" w:hAnsi="GHEA Grapalat"/>
                <w:b/>
                <w:i/>
                <w:sz w:val="20"/>
                <w:szCs w:val="20"/>
              </w:rPr>
              <w:t>Կատարողը</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նախագծանախահաշվային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փաստաթղթերի</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փաթեթ</w:t>
            </w:r>
            <w:proofErr w:type="spellEnd"/>
            <w:r w:rsidRPr="00D010AD">
              <w:rPr>
                <w:rFonts w:ascii="GHEA Grapalat" w:hAnsi="GHEA Grapalat"/>
                <w:b/>
                <w:i/>
                <w:sz w:val="20"/>
                <w:szCs w:val="20"/>
              </w:rPr>
              <w:t>(</w:t>
            </w:r>
            <w:proofErr w:type="spellStart"/>
            <w:r w:rsidRPr="00D010AD">
              <w:rPr>
                <w:rFonts w:ascii="GHEA Grapalat" w:hAnsi="GHEA Grapalat"/>
                <w:b/>
                <w:i/>
                <w:sz w:val="20"/>
                <w:szCs w:val="20"/>
              </w:rPr>
              <w:t>ներ</w:t>
            </w:r>
            <w:proofErr w:type="spellEnd"/>
            <w:r w:rsidRPr="00D010AD">
              <w:rPr>
                <w:rFonts w:ascii="GHEA Grapalat" w:hAnsi="GHEA Grapalat"/>
                <w:b/>
                <w:i/>
                <w:sz w:val="20"/>
                <w:szCs w:val="20"/>
              </w:rPr>
              <w:t xml:space="preserve">)ը </w:t>
            </w:r>
            <w:proofErr w:type="spellStart"/>
            <w:r w:rsidRPr="00D010AD">
              <w:rPr>
                <w:rFonts w:ascii="GHEA Grapalat" w:hAnsi="GHEA Grapalat"/>
                <w:b/>
                <w:i/>
                <w:sz w:val="20"/>
                <w:szCs w:val="20"/>
              </w:rPr>
              <w:t>ստանալու</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պահից</w:t>
            </w:r>
            <w:proofErr w:type="spellEnd"/>
            <w:r w:rsidRPr="00D010AD">
              <w:rPr>
                <w:rFonts w:ascii="GHEA Grapalat" w:hAnsi="GHEA Grapalat"/>
                <w:b/>
                <w:i/>
                <w:sz w:val="20"/>
                <w:szCs w:val="20"/>
              </w:rPr>
              <w:t xml:space="preserve"> 1 </w:t>
            </w:r>
            <w:proofErr w:type="spellStart"/>
            <w:r w:rsidRPr="00D010AD">
              <w:rPr>
                <w:rFonts w:ascii="GHEA Grapalat" w:hAnsi="GHEA Grapalat"/>
                <w:b/>
                <w:i/>
                <w:sz w:val="20"/>
                <w:szCs w:val="20"/>
              </w:rPr>
              <w:t>աշխատանքային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օրվա</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ընթացքում</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Պատվիրատուին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պետք</w:t>
            </w:r>
            <w:proofErr w:type="spellEnd"/>
            <w:r w:rsidRPr="00D010AD">
              <w:rPr>
                <w:rFonts w:ascii="GHEA Grapalat" w:hAnsi="GHEA Grapalat"/>
                <w:b/>
                <w:i/>
                <w:sz w:val="20"/>
                <w:szCs w:val="20"/>
              </w:rPr>
              <w:t xml:space="preserve"> է </w:t>
            </w:r>
            <w:proofErr w:type="spellStart"/>
            <w:r w:rsidRPr="00D010AD">
              <w:rPr>
                <w:rFonts w:ascii="GHEA Grapalat" w:hAnsi="GHEA Grapalat"/>
                <w:b/>
                <w:i/>
                <w:sz w:val="20"/>
                <w:szCs w:val="20"/>
              </w:rPr>
              <w:t>ներկայացնի</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աշխատանքները</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հանձն</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առնելու</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վերաբերյալ</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հաստատում</w:t>
            </w:r>
            <w:proofErr w:type="spellEnd"/>
            <w:r w:rsidRPr="00D010AD">
              <w:rPr>
                <w:rFonts w:ascii="GHEA Grapalat" w:hAnsi="GHEA Grapalat"/>
                <w:b/>
                <w:i/>
                <w:sz w:val="20"/>
                <w:szCs w:val="20"/>
              </w:rPr>
              <w:t xml:space="preserve"> (</w:t>
            </w:r>
            <w:proofErr w:type="spellStart"/>
            <w:r w:rsidRPr="00D010AD">
              <w:rPr>
                <w:rFonts w:ascii="GHEA Grapalat" w:hAnsi="GHEA Grapalat"/>
                <w:b/>
                <w:i/>
                <w:sz w:val="20"/>
                <w:szCs w:val="20"/>
              </w:rPr>
              <w:t>էլեկտրոնային</w:t>
            </w:r>
            <w:proofErr w:type="spellEnd"/>
            <w:r w:rsidRPr="00D010AD">
              <w:rPr>
                <w:rFonts w:ascii="GHEA Grapalat" w:hAnsi="GHEA Grapalat"/>
                <w:b/>
                <w:i/>
                <w:sz w:val="20"/>
                <w:szCs w:val="20"/>
              </w:rPr>
              <w:t xml:space="preserve"> </w:t>
            </w:r>
            <w:proofErr w:type="spellStart"/>
            <w:proofErr w:type="gramStart"/>
            <w:r w:rsidRPr="00D010AD">
              <w:rPr>
                <w:rFonts w:ascii="GHEA Grapalat" w:hAnsi="GHEA Grapalat"/>
                <w:b/>
                <w:i/>
                <w:sz w:val="20"/>
                <w:szCs w:val="20"/>
              </w:rPr>
              <w:t>փոստով</w:t>
            </w:r>
            <w:proofErr w:type="spellEnd"/>
            <w:r w:rsidRPr="00D010AD">
              <w:rPr>
                <w:rFonts w:ascii="GHEA Grapalat" w:hAnsi="GHEA Grapalat"/>
                <w:b/>
                <w:i/>
                <w:sz w:val="20"/>
                <w:szCs w:val="20"/>
              </w:rPr>
              <w:t>)։</w:t>
            </w:r>
            <w:proofErr w:type="gramEnd"/>
          </w:p>
          <w:p w14:paraId="7DF6C9BB"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Անդրանիկի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փ.հ</w:t>
            </w:r>
            <w:proofErr w:type="spellEnd"/>
            <w:r w:rsidRPr="00D010AD">
              <w:rPr>
                <w:rFonts w:ascii="Arial" w:hAnsi="Arial" w:cs="Arial"/>
                <w:b/>
                <w:bCs/>
                <w:i/>
                <w:iCs/>
                <w:sz w:val="20"/>
                <w:szCs w:val="20"/>
                <w:lang w:eastAsia="hy-AM"/>
              </w:rPr>
              <w:t xml:space="preserve">. 87շ-ի </w:t>
            </w:r>
            <w:proofErr w:type="spellStart"/>
            <w:proofErr w:type="gramStart"/>
            <w:r w:rsidRPr="00D010AD">
              <w:rPr>
                <w:rFonts w:ascii="Arial" w:hAnsi="Arial" w:cs="Arial"/>
                <w:b/>
                <w:bCs/>
                <w:i/>
                <w:iCs/>
                <w:sz w:val="20"/>
                <w:szCs w:val="20"/>
                <w:lang w:eastAsia="hy-AM"/>
              </w:rPr>
              <w:t>դիմաց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գտնվող</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ֆուտբոլի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դաշտի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p>
          <w:p w14:paraId="7FA605E3" w14:textId="77777777" w:rsidR="00D010AD" w:rsidRPr="00D010AD" w:rsidRDefault="00D010AD" w:rsidP="00D010AD">
            <w:pPr>
              <w:jc w:val="center"/>
              <w:rPr>
                <w:rFonts w:ascii="Arial" w:hAnsi="Arial" w:cs="Arial"/>
                <w:b/>
                <w:bCs/>
                <w:i/>
                <w:iCs/>
                <w:sz w:val="20"/>
                <w:szCs w:val="20"/>
                <w:lang w:eastAsia="hy-AM"/>
              </w:rPr>
            </w:pPr>
          </w:p>
          <w:p w14:paraId="1F3CD884"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փ.հհ</w:t>
            </w:r>
            <w:proofErr w:type="spellEnd"/>
            <w:r w:rsidRPr="00D010AD">
              <w:rPr>
                <w:rFonts w:ascii="Arial" w:hAnsi="Arial" w:cs="Arial"/>
                <w:b/>
                <w:bCs/>
                <w:i/>
                <w:iCs/>
                <w:sz w:val="20"/>
                <w:szCs w:val="20"/>
                <w:lang w:eastAsia="hy-AM"/>
              </w:rPr>
              <w:t xml:space="preserve">. 26,28,30 </w:t>
            </w:r>
            <w:proofErr w:type="spellStart"/>
            <w:r w:rsidRPr="00D010AD">
              <w:rPr>
                <w:rFonts w:ascii="Arial" w:hAnsi="Arial" w:cs="Arial"/>
                <w:b/>
                <w:bCs/>
                <w:i/>
                <w:iCs/>
                <w:sz w:val="20"/>
                <w:szCs w:val="20"/>
                <w:lang w:eastAsia="hy-AM"/>
              </w:rPr>
              <w:t>շերքերի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բակի</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ֆուտբոլի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դաշտի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p>
          <w:p w14:paraId="7C4B0DF3" w14:textId="77777777" w:rsidR="00D010AD" w:rsidRPr="00D010AD" w:rsidRDefault="00D010AD" w:rsidP="00D010AD">
            <w:pPr>
              <w:jc w:val="center"/>
              <w:rPr>
                <w:rFonts w:ascii="Arial" w:hAnsi="Arial" w:cs="Arial"/>
                <w:b/>
                <w:bCs/>
                <w:i/>
                <w:iCs/>
                <w:sz w:val="20"/>
                <w:szCs w:val="20"/>
                <w:lang w:eastAsia="hy-AM"/>
              </w:rPr>
            </w:pPr>
          </w:p>
          <w:p w14:paraId="666326D9"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Շերամի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փ.հհ</w:t>
            </w:r>
            <w:proofErr w:type="spellEnd"/>
            <w:r w:rsidRPr="00D010AD">
              <w:rPr>
                <w:rFonts w:ascii="Arial" w:hAnsi="Arial" w:cs="Arial"/>
                <w:b/>
                <w:bCs/>
                <w:i/>
                <w:iCs/>
                <w:sz w:val="20"/>
                <w:szCs w:val="20"/>
                <w:lang w:eastAsia="hy-AM"/>
              </w:rPr>
              <w:t xml:space="preserve">. 35,37 </w:t>
            </w:r>
            <w:proofErr w:type="spellStart"/>
            <w:r w:rsidRPr="00D010AD">
              <w:rPr>
                <w:rFonts w:ascii="Arial" w:hAnsi="Arial" w:cs="Arial"/>
                <w:b/>
                <w:bCs/>
                <w:i/>
                <w:iCs/>
                <w:sz w:val="20"/>
                <w:szCs w:val="20"/>
                <w:lang w:eastAsia="hy-AM"/>
              </w:rPr>
              <w:t>շենքերի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դիմաց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գտնվող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ֆուտբոլի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դաշտի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p>
          <w:p w14:paraId="04D6518A" w14:textId="77777777" w:rsidR="00D010AD" w:rsidRPr="00D010AD" w:rsidRDefault="00D010AD" w:rsidP="00D010AD">
            <w:pPr>
              <w:jc w:val="center"/>
              <w:rPr>
                <w:rFonts w:ascii="Arial" w:hAnsi="Arial" w:cs="Arial"/>
                <w:b/>
                <w:bCs/>
                <w:i/>
                <w:iCs/>
                <w:sz w:val="20"/>
                <w:szCs w:val="20"/>
                <w:lang w:eastAsia="hy-AM"/>
              </w:rPr>
            </w:pPr>
          </w:p>
          <w:p w14:paraId="2D02D488"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lastRenderedPageBreak/>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Անդրանիկի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փ.հհ</w:t>
            </w:r>
            <w:proofErr w:type="spellEnd"/>
            <w:r w:rsidRPr="00D010AD">
              <w:rPr>
                <w:rFonts w:ascii="Arial" w:hAnsi="Arial" w:cs="Arial"/>
                <w:b/>
                <w:bCs/>
                <w:i/>
                <w:iCs/>
                <w:sz w:val="20"/>
                <w:szCs w:val="20"/>
                <w:lang w:eastAsia="hy-AM"/>
              </w:rPr>
              <w:t xml:space="preserve">. 38,40 </w:t>
            </w:r>
            <w:proofErr w:type="spellStart"/>
            <w:r w:rsidRPr="00D010AD">
              <w:rPr>
                <w:rFonts w:ascii="Arial" w:hAnsi="Arial" w:cs="Arial"/>
                <w:b/>
                <w:bCs/>
                <w:i/>
                <w:iCs/>
                <w:sz w:val="20"/>
                <w:szCs w:val="20"/>
                <w:lang w:eastAsia="hy-AM"/>
              </w:rPr>
              <w:t>շենքերի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դիմաց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գտնվող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ֆուտբոլի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դաշտի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p>
          <w:p w14:paraId="60A01E20" w14:textId="77777777" w:rsidR="00D010AD" w:rsidRPr="00D010AD" w:rsidRDefault="00D010AD" w:rsidP="00D010AD">
            <w:pPr>
              <w:jc w:val="center"/>
              <w:rPr>
                <w:rFonts w:ascii="Arial" w:hAnsi="Arial" w:cs="Arial"/>
                <w:b/>
                <w:bCs/>
                <w:i/>
                <w:iCs/>
                <w:sz w:val="20"/>
                <w:szCs w:val="20"/>
                <w:lang w:eastAsia="hy-AM"/>
              </w:rPr>
            </w:pPr>
          </w:p>
          <w:p w14:paraId="79B09EB8"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Անդրանիկի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փ.հ</w:t>
            </w:r>
            <w:proofErr w:type="spellEnd"/>
            <w:r w:rsidRPr="00D010AD">
              <w:rPr>
                <w:rFonts w:ascii="Arial" w:hAnsi="Arial" w:cs="Arial"/>
                <w:b/>
                <w:bCs/>
                <w:i/>
                <w:iCs/>
                <w:sz w:val="20"/>
                <w:szCs w:val="20"/>
                <w:lang w:eastAsia="hy-AM"/>
              </w:rPr>
              <w:t xml:space="preserve">. 64շ-ի </w:t>
            </w:r>
            <w:proofErr w:type="spellStart"/>
            <w:r w:rsidRPr="00D010AD">
              <w:rPr>
                <w:rFonts w:ascii="Arial" w:hAnsi="Arial" w:cs="Arial"/>
                <w:b/>
                <w:bCs/>
                <w:i/>
                <w:iCs/>
                <w:sz w:val="20"/>
                <w:szCs w:val="20"/>
                <w:lang w:eastAsia="hy-AM"/>
              </w:rPr>
              <w:t>դիմաց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գտնվող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ֆուտբոլի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դաշտի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p>
          <w:p w14:paraId="07C5E4AB" w14:textId="77777777" w:rsidR="00D010AD" w:rsidRPr="00D010AD" w:rsidRDefault="00D010AD" w:rsidP="00D010AD">
            <w:pPr>
              <w:jc w:val="center"/>
              <w:rPr>
                <w:rFonts w:ascii="Arial" w:hAnsi="Arial" w:cs="Arial"/>
                <w:b/>
                <w:bCs/>
                <w:i/>
                <w:iCs/>
                <w:sz w:val="20"/>
                <w:szCs w:val="20"/>
                <w:lang w:eastAsia="hy-AM"/>
              </w:rPr>
            </w:pPr>
          </w:p>
          <w:p w14:paraId="4DE23648"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Իսակողի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պող.հհ</w:t>
            </w:r>
            <w:proofErr w:type="spellEnd"/>
            <w:r w:rsidRPr="00D010AD">
              <w:rPr>
                <w:rFonts w:ascii="Arial" w:hAnsi="Arial" w:cs="Arial"/>
                <w:b/>
                <w:bCs/>
                <w:i/>
                <w:iCs/>
                <w:sz w:val="20"/>
                <w:szCs w:val="20"/>
                <w:lang w:eastAsia="hy-AM"/>
              </w:rPr>
              <w:t xml:space="preserve">. 30, 36/3 </w:t>
            </w:r>
            <w:proofErr w:type="spellStart"/>
            <w:r w:rsidRPr="00D010AD">
              <w:rPr>
                <w:rFonts w:ascii="Arial" w:hAnsi="Arial" w:cs="Arial"/>
                <w:b/>
                <w:bCs/>
                <w:i/>
                <w:iCs/>
                <w:sz w:val="20"/>
                <w:szCs w:val="20"/>
                <w:lang w:eastAsia="hy-AM"/>
              </w:rPr>
              <w:t>շենքերի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դիմաց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գտնվող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ֆուտբոլի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դաշտի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p>
          <w:p w14:paraId="7A4950E7" w14:textId="77777777" w:rsidR="00D010AD" w:rsidRPr="00D010AD" w:rsidRDefault="00D010AD" w:rsidP="00D010AD">
            <w:pPr>
              <w:jc w:val="center"/>
              <w:rPr>
                <w:rFonts w:ascii="Arial" w:hAnsi="Arial" w:cs="Arial"/>
                <w:b/>
                <w:bCs/>
                <w:i/>
                <w:iCs/>
                <w:sz w:val="20"/>
                <w:szCs w:val="20"/>
                <w:lang w:eastAsia="hy-AM"/>
              </w:rPr>
            </w:pPr>
          </w:p>
          <w:p w14:paraId="69B1AB92"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հ. 162 </w:t>
            </w:r>
            <w:proofErr w:type="spellStart"/>
            <w:proofErr w:type="gramStart"/>
            <w:r w:rsidRPr="00D010AD">
              <w:rPr>
                <w:rFonts w:ascii="Arial" w:hAnsi="Arial" w:cs="Arial"/>
                <w:b/>
                <w:bCs/>
                <w:i/>
                <w:iCs/>
                <w:sz w:val="20"/>
                <w:szCs w:val="20"/>
                <w:lang w:eastAsia="hy-AM"/>
              </w:rPr>
              <w:t>դպրոցին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հարակից</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ֆուտբոլի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դաշտի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կառուցում</w:t>
            </w:r>
            <w:proofErr w:type="spellEnd"/>
          </w:p>
          <w:p w14:paraId="600FF167" w14:textId="77777777" w:rsidR="00D010AD" w:rsidRPr="00D010AD" w:rsidRDefault="00D010AD" w:rsidP="00D010AD">
            <w:pPr>
              <w:jc w:val="center"/>
              <w:rPr>
                <w:rFonts w:ascii="Arial" w:hAnsi="Arial" w:cs="Arial"/>
                <w:b/>
                <w:bCs/>
                <w:i/>
                <w:iCs/>
                <w:sz w:val="20"/>
                <w:szCs w:val="20"/>
                <w:lang w:eastAsia="hy-AM"/>
              </w:rPr>
            </w:pPr>
          </w:p>
          <w:p w14:paraId="5EACF5CD"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Օհանովի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փ.հհ</w:t>
            </w:r>
            <w:proofErr w:type="spellEnd"/>
            <w:r w:rsidRPr="00D010AD">
              <w:rPr>
                <w:rFonts w:ascii="Arial" w:hAnsi="Arial" w:cs="Arial"/>
                <w:b/>
                <w:bCs/>
                <w:i/>
                <w:iCs/>
                <w:sz w:val="20"/>
                <w:szCs w:val="20"/>
                <w:lang w:eastAsia="hy-AM"/>
              </w:rPr>
              <w:t xml:space="preserve">. 10,12 </w:t>
            </w:r>
            <w:proofErr w:type="spellStart"/>
            <w:r w:rsidRPr="00D010AD">
              <w:rPr>
                <w:rFonts w:ascii="Arial" w:hAnsi="Arial" w:cs="Arial"/>
                <w:b/>
                <w:bCs/>
                <w:i/>
                <w:iCs/>
                <w:sz w:val="20"/>
                <w:szCs w:val="20"/>
                <w:lang w:eastAsia="hy-AM"/>
              </w:rPr>
              <w:t>շենքերի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բակի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դիմաց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գտնվող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ֆուտբոլի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դաշտի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կառուցում</w:t>
            </w:r>
            <w:proofErr w:type="spellEnd"/>
          </w:p>
          <w:p w14:paraId="2C5E9D34" w14:textId="77777777" w:rsidR="00D010AD" w:rsidRPr="00D010AD" w:rsidRDefault="00D010AD" w:rsidP="00D010AD">
            <w:pPr>
              <w:jc w:val="center"/>
              <w:rPr>
                <w:rFonts w:ascii="Arial" w:hAnsi="Arial" w:cs="Arial"/>
                <w:b/>
                <w:bCs/>
                <w:i/>
                <w:iCs/>
                <w:sz w:val="20"/>
                <w:szCs w:val="20"/>
                <w:lang w:eastAsia="hy-AM"/>
              </w:rPr>
            </w:pPr>
          </w:p>
          <w:p w14:paraId="44C1A4AA"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Մալաթիա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պուրակում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առկա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ֆուտբոլի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դաշտի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կառուցում</w:t>
            </w:r>
            <w:proofErr w:type="spellEnd"/>
          </w:p>
          <w:p w14:paraId="53D6E041" w14:textId="77777777" w:rsidR="00D010AD" w:rsidRPr="00D010AD" w:rsidRDefault="00D010AD" w:rsidP="00D010AD">
            <w:pPr>
              <w:jc w:val="center"/>
              <w:rPr>
                <w:rFonts w:ascii="Arial" w:hAnsi="Arial" w:cs="Arial"/>
                <w:b/>
                <w:bCs/>
                <w:i/>
                <w:iCs/>
                <w:sz w:val="20"/>
                <w:szCs w:val="20"/>
                <w:lang w:eastAsia="hy-AM"/>
              </w:rPr>
            </w:pPr>
          </w:p>
          <w:p w14:paraId="7565F6ED"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Նոյ</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թաղամասում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Մեծարենցի</w:t>
            </w:r>
            <w:proofErr w:type="spellEnd"/>
            <w:r w:rsidRPr="00D010AD">
              <w:rPr>
                <w:rFonts w:ascii="Arial" w:hAnsi="Arial" w:cs="Arial"/>
                <w:b/>
                <w:bCs/>
                <w:i/>
                <w:iCs/>
                <w:sz w:val="20"/>
                <w:szCs w:val="20"/>
                <w:lang w:eastAsia="hy-AM"/>
              </w:rPr>
              <w:t xml:space="preserve"> փ.հ.140 </w:t>
            </w:r>
            <w:proofErr w:type="spellStart"/>
            <w:r w:rsidRPr="00D010AD">
              <w:rPr>
                <w:rFonts w:ascii="Arial" w:hAnsi="Arial" w:cs="Arial"/>
                <w:b/>
                <w:bCs/>
                <w:i/>
                <w:iCs/>
                <w:sz w:val="20"/>
                <w:szCs w:val="20"/>
                <w:lang w:eastAsia="hy-AM"/>
              </w:rPr>
              <w:t>տան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մոտից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դեպի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Լենինգրադյան</w:t>
            </w:r>
            <w:proofErr w:type="spellEnd"/>
            <w:r w:rsidRPr="00D010AD">
              <w:rPr>
                <w:rFonts w:ascii="Arial" w:hAnsi="Arial" w:cs="Arial"/>
                <w:b/>
                <w:bCs/>
                <w:i/>
                <w:iCs/>
                <w:sz w:val="20"/>
                <w:szCs w:val="20"/>
                <w:lang w:eastAsia="hy-AM"/>
              </w:rPr>
              <w:t xml:space="preserve"> փ. </w:t>
            </w:r>
            <w:proofErr w:type="spellStart"/>
            <w:proofErr w:type="gramStart"/>
            <w:r w:rsidRPr="00D010AD">
              <w:rPr>
                <w:rFonts w:ascii="Arial" w:hAnsi="Arial" w:cs="Arial"/>
                <w:b/>
                <w:bCs/>
                <w:i/>
                <w:iCs/>
                <w:sz w:val="20"/>
                <w:szCs w:val="20"/>
                <w:lang w:eastAsia="hy-AM"/>
              </w:rPr>
              <w:t>տանող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ճանապարհի</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աջակողմյան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հատվածում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մայթի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կառուցում</w:t>
            </w:r>
            <w:proofErr w:type="spellEnd"/>
          </w:p>
          <w:p w14:paraId="63BECFB7" w14:textId="77777777" w:rsidR="00D010AD" w:rsidRPr="00D010AD" w:rsidRDefault="00D010AD" w:rsidP="00D010AD">
            <w:pPr>
              <w:jc w:val="center"/>
              <w:rPr>
                <w:rFonts w:ascii="Arial" w:hAnsi="Arial" w:cs="Arial"/>
                <w:b/>
                <w:bCs/>
                <w:i/>
                <w:iCs/>
                <w:sz w:val="20"/>
                <w:szCs w:val="20"/>
                <w:lang w:eastAsia="hy-AM"/>
              </w:rPr>
            </w:pPr>
          </w:p>
          <w:p w14:paraId="2A3395CB"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Վահան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Զատիկյանի</w:t>
            </w:r>
            <w:proofErr w:type="spellEnd"/>
            <w:r w:rsidRPr="00D010AD">
              <w:rPr>
                <w:rFonts w:ascii="Arial" w:hAnsi="Arial" w:cs="Arial"/>
                <w:b/>
                <w:bCs/>
                <w:i/>
                <w:iCs/>
                <w:sz w:val="20"/>
                <w:szCs w:val="20"/>
                <w:lang w:eastAsia="hy-AM"/>
              </w:rPr>
              <w:t xml:space="preserve">» </w:t>
            </w:r>
            <w:proofErr w:type="spellStart"/>
            <w:proofErr w:type="gramStart"/>
            <w:r w:rsidRPr="00D010AD">
              <w:rPr>
                <w:rFonts w:ascii="Arial" w:hAnsi="Arial" w:cs="Arial"/>
                <w:b/>
                <w:bCs/>
                <w:i/>
                <w:iCs/>
                <w:sz w:val="20"/>
                <w:szCs w:val="20"/>
                <w:lang w:eastAsia="hy-AM"/>
              </w:rPr>
              <w:t>անվան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զբոսայգու</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վերանորոգման</w:t>
            </w:r>
            <w:proofErr w:type="spellEnd"/>
            <w:r w:rsidRPr="00D010AD">
              <w:rPr>
                <w:rFonts w:ascii="Arial" w:hAnsi="Arial" w:cs="Arial"/>
                <w:b/>
                <w:bCs/>
                <w:i/>
                <w:iCs/>
                <w:sz w:val="20"/>
                <w:szCs w:val="20"/>
                <w:lang w:eastAsia="hy-AM"/>
              </w:rPr>
              <w:t xml:space="preserve">/ և </w:t>
            </w:r>
            <w:proofErr w:type="spellStart"/>
            <w:r w:rsidRPr="00D010AD">
              <w:rPr>
                <w:rFonts w:ascii="Arial" w:hAnsi="Arial" w:cs="Arial"/>
                <w:b/>
                <w:bCs/>
                <w:i/>
                <w:iCs/>
                <w:sz w:val="20"/>
                <w:szCs w:val="20"/>
                <w:lang w:eastAsia="hy-AM"/>
              </w:rPr>
              <w:t>չմուշկի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հրապարակի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կառուցում</w:t>
            </w:r>
            <w:proofErr w:type="spellEnd"/>
          </w:p>
          <w:p w14:paraId="18065F52" w14:textId="77777777" w:rsidR="00D010AD" w:rsidRPr="00D010AD" w:rsidRDefault="00D010AD" w:rsidP="00D010AD">
            <w:pPr>
              <w:jc w:val="center"/>
              <w:rPr>
                <w:rFonts w:ascii="Arial" w:hAnsi="Arial" w:cs="Arial"/>
                <w:b/>
                <w:bCs/>
                <w:i/>
                <w:iCs/>
                <w:sz w:val="20"/>
                <w:szCs w:val="20"/>
                <w:lang w:eastAsia="hy-AM"/>
              </w:rPr>
            </w:pPr>
          </w:p>
          <w:p w14:paraId="478386B5"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Հաղթանակ</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թաղ</w:t>
            </w:r>
            <w:proofErr w:type="spellEnd"/>
            <w:r w:rsidRPr="00D010AD">
              <w:rPr>
                <w:rFonts w:ascii="Arial" w:hAnsi="Arial" w:cs="Arial"/>
                <w:b/>
                <w:bCs/>
                <w:i/>
                <w:iCs/>
                <w:sz w:val="20"/>
                <w:szCs w:val="20"/>
                <w:lang w:eastAsia="hy-AM"/>
              </w:rPr>
              <w:t xml:space="preserve">. 2-րդ </w:t>
            </w:r>
            <w:proofErr w:type="spellStart"/>
            <w:r w:rsidRPr="00D010AD">
              <w:rPr>
                <w:rFonts w:ascii="Arial" w:hAnsi="Arial" w:cs="Arial"/>
                <w:b/>
                <w:bCs/>
                <w:i/>
                <w:iCs/>
                <w:sz w:val="20"/>
                <w:szCs w:val="20"/>
                <w:lang w:eastAsia="hy-AM"/>
              </w:rPr>
              <w:t>փողոցի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վերջնամասում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բաց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ոռոգման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ցանցի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առու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երկաթբետոնյա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կոնստրուկցիաներով</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կառուցում</w:t>
            </w:r>
            <w:proofErr w:type="spellEnd"/>
          </w:p>
          <w:p w14:paraId="1BD3B741" w14:textId="77777777" w:rsidR="00D010AD" w:rsidRPr="00D010AD" w:rsidRDefault="00D010AD" w:rsidP="00D010AD">
            <w:pPr>
              <w:jc w:val="center"/>
              <w:rPr>
                <w:rFonts w:ascii="Arial" w:hAnsi="Arial" w:cs="Arial"/>
                <w:b/>
                <w:bCs/>
                <w:i/>
                <w:iCs/>
                <w:sz w:val="20"/>
                <w:szCs w:val="20"/>
                <w:lang w:eastAsia="hy-AM"/>
              </w:rPr>
            </w:pPr>
          </w:p>
          <w:p w14:paraId="242A08DD"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Երտասարդական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զբոսայգում</w:t>
            </w:r>
            <w:proofErr w:type="spellEnd"/>
            <w:r w:rsidRPr="00D010AD">
              <w:rPr>
                <w:rFonts w:ascii="Arial" w:hAnsi="Arial" w:cs="Arial"/>
                <w:b/>
                <w:bCs/>
                <w:i/>
                <w:iCs/>
                <w:sz w:val="20"/>
                <w:szCs w:val="20"/>
                <w:lang w:eastAsia="hy-AM"/>
              </w:rPr>
              <w:t xml:space="preserve"> /</w:t>
            </w:r>
            <w:proofErr w:type="spellStart"/>
            <w:proofErr w:type="gramStart"/>
            <w:r w:rsidRPr="00D010AD">
              <w:rPr>
                <w:rFonts w:ascii="Arial" w:hAnsi="Arial" w:cs="Arial"/>
                <w:b/>
                <w:bCs/>
                <w:i/>
                <w:iCs/>
                <w:sz w:val="20"/>
                <w:szCs w:val="20"/>
                <w:lang w:eastAsia="hy-AM"/>
              </w:rPr>
              <w:t>Սուրբ</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Երրորդություն</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եկեղեցու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հարակից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տարածքում</w:t>
            </w:r>
            <w:proofErr w:type="spellEnd"/>
            <w:r w:rsidRPr="00D010AD">
              <w:rPr>
                <w:rFonts w:ascii="Arial" w:hAnsi="Arial" w:cs="Arial"/>
                <w:b/>
                <w:bCs/>
                <w:i/>
                <w:iCs/>
                <w:sz w:val="20"/>
                <w:szCs w:val="20"/>
                <w:lang w:eastAsia="hy-AM"/>
              </w:rPr>
              <w:t>/</w:t>
            </w:r>
            <w:proofErr w:type="spellStart"/>
            <w:proofErr w:type="gramStart"/>
            <w:r w:rsidRPr="00D010AD">
              <w:rPr>
                <w:rFonts w:ascii="Arial" w:hAnsi="Arial" w:cs="Arial"/>
                <w:b/>
                <w:bCs/>
                <w:i/>
                <w:iCs/>
                <w:sz w:val="20"/>
                <w:szCs w:val="20"/>
                <w:lang w:eastAsia="hy-AM"/>
              </w:rPr>
              <w:t>գտնվող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ջրավազանի</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p>
          <w:p w14:paraId="7BA2CE5D" w14:textId="77777777" w:rsidR="00D010AD" w:rsidRPr="00D010AD" w:rsidRDefault="00D010AD" w:rsidP="00D010AD">
            <w:pPr>
              <w:jc w:val="center"/>
              <w:rPr>
                <w:rFonts w:ascii="Arial" w:hAnsi="Arial" w:cs="Arial"/>
                <w:b/>
                <w:bCs/>
                <w:i/>
                <w:iCs/>
                <w:sz w:val="20"/>
                <w:szCs w:val="20"/>
                <w:lang w:eastAsia="hy-AM"/>
              </w:rPr>
            </w:pPr>
          </w:p>
          <w:p w14:paraId="2FD3BBF3"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Անդրանիկի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փ.հ</w:t>
            </w:r>
            <w:proofErr w:type="spellEnd"/>
            <w:r w:rsidRPr="00D010AD">
              <w:rPr>
                <w:rFonts w:ascii="Arial" w:hAnsi="Arial" w:cs="Arial"/>
                <w:b/>
                <w:bCs/>
                <w:i/>
                <w:iCs/>
                <w:sz w:val="20"/>
                <w:szCs w:val="20"/>
                <w:lang w:eastAsia="hy-AM"/>
              </w:rPr>
              <w:t xml:space="preserve">. 120 </w:t>
            </w:r>
            <w:proofErr w:type="spellStart"/>
            <w:proofErr w:type="gramStart"/>
            <w:r w:rsidRPr="00D010AD">
              <w:rPr>
                <w:rFonts w:ascii="Arial" w:hAnsi="Arial" w:cs="Arial"/>
                <w:b/>
                <w:bCs/>
                <w:i/>
                <w:iCs/>
                <w:sz w:val="20"/>
                <w:szCs w:val="20"/>
                <w:lang w:eastAsia="hy-AM"/>
              </w:rPr>
              <w:t>շենքից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դեպի</w:t>
            </w:r>
            <w:proofErr w:type="spellEnd"/>
            <w:proofErr w:type="gramEnd"/>
            <w:r w:rsidRPr="00D010AD">
              <w:rPr>
                <w:rFonts w:ascii="Arial" w:hAnsi="Arial" w:cs="Arial"/>
                <w:b/>
                <w:bCs/>
                <w:i/>
                <w:iCs/>
                <w:sz w:val="20"/>
                <w:szCs w:val="20"/>
                <w:lang w:eastAsia="hy-AM"/>
              </w:rPr>
              <w:t xml:space="preserve"> հ. 112շենք </w:t>
            </w:r>
            <w:proofErr w:type="spellStart"/>
            <w:r w:rsidRPr="00D010AD">
              <w:rPr>
                <w:rFonts w:ascii="Arial" w:hAnsi="Arial" w:cs="Arial"/>
                <w:b/>
                <w:bCs/>
                <w:i/>
                <w:iCs/>
                <w:sz w:val="20"/>
                <w:szCs w:val="20"/>
                <w:lang w:eastAsia="hy-AM"/>
              </w:rPr>
              <w:t>տանող</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անցուղու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աստիճանների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p>
          <w:p w14:paraId="68DE1DFC" w14:textId="77777777" w:rsidR="00D010AD" w:rsidRPr="00D010AD" w:rsidRDefault="00D010AD" w:rsidP="00D010AD">
            <w:pPr>
              <w:jc w:val="center"/>
              <w:rPr>
                <w:rFonts w:ascii="Arial" w:hAnsi="Arial" w:cs="Arial"/>
                <w:b/>
                <w:bCs/>
                <w:i/>
                <w:iCs/>
                <w:sz w:val="20"/>
                <w:szCs w:val="20"/>
                <w:lang w:eastAsia="hy-AM"/>
              </w:rPr>
            </w:pPr>
          </w:p>
          <w:p w14:paraId="2C313C0B"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proofErr w:type="gram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Հաղթանակ</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թաղ</w:t>
            </w:r>
            <w:proofErr w:type="spellEnd"/>
            <w:r w:rsidRPr="00D010AD">
              <w:rPr>
                <w:rFonts w:ascii="Arial" w:hAnsi="Arial" w:cs="Arial"/>
                <w:b/>
                <w:bCs/>
                <w:i/>
                <w:iCs/>
                <w:sz w:val="20"/>
                <w:szCs w:val="20"/>
                <w:lang w:eastAsia="hy-AM"/>
              </w:rPr>
              <w:t xml:space="preserve">. 8-րդ </w:t>
            </w:r>
            <w:proofErr w:type="spellStart"/>
            <w:r w:rsidRPr="00D010AD">
              <w:rPr>
                <w:rFonts w:ascii="Arial" w:hAnsi="Arial" w:cs="Arial"/>
                <w:b/>
                <w:bCs/>
                <w:i/>
                <w:iCs/>
                <w:sz w:val="20"/>
                <w:szCs w:val="20"/>
                <w:lang w:eastAsia="hy-AM"/>
              </w:rPr>
              <w:t>փողոցում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ոռոգման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ջրագծի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p>
          <w:p w14:paraId="77D93042" w14:textId="77777777" w:rsidR="00D010AD" w:rsidRPr="00D010AD" w:rsidRDefault="00D010AD" w:rsidP="00D010AD">
            <w:pPr>
              <w:jc w:val="center"/>
              <w:rPr>
                <w:rFonts w:ascii="Arial" w:hAnsi="Arial" w:cs="Arial"/>
                <w:b/>
                <w:bCs/>
                <w:i/>
                <w:iCs/>
                <w:sz w:val="20"/>
                <w:szCs w:val="20"/>
                <w:lang w:eastAsia="hy-AM"/>
              </w:rPr>
            </w:pPr>
          </w:p>
          <w:p w14:paraId="621D5201"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Ջամբուլի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փ.հ</w:t>
            </w:r>
            <w:proofErr w:type="spellEnd"/>
            <w:r w:rsidRPr="00D010AD">
              <w:rPr>
                <w:rFonts w:ascii="Arial" w:hAnsi="Arial" w:cs="Arial"/>
                <w:b/>
                <w:bCs/>
                <w:i/>
                <w:iCs/>
                <w:sz w:val="20"/>
                <w:szCs w:val="20"/>
                <w:lang w:eastAsia="hy-AM"/>
              </w:rPr>
              <w:t xml:space="preserve">. 2 </w:t>
            </w:r>
            <w:proofErr w:type="spellStart"/>
            <w:r w:rsidRPr="00D010AD">
              <w:rPr>
                <w:rFonts w:ascii="Arial" w:hAnsi="Arial" w:cs="Arial"/>
                <w:b/>
                <w:bCs/>
                <w:i/>
                <w:iCs/>
                <w:sz w:val="20"/>
                <w:szCs w:val="20"/>
                <w:lang w:eastAsia="hy-AM"/>
              </w:rPr>
              <w:t>տան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հատվածից</w:t>
            </w:r>
            <w:proofErr w:type="spellEnd"/>
            <w:r w:rsidRPr="00D010AD">
              <w:rPr>
                <w:rFonts w:ascii="Arial" w:hAnsi="Arial" w:cs="Arial"/>
                <w:b/>
                <w:bCs/>
                <w:i/>
                <w:iCs/>
                <w:sz w:val="20"/>
                <w:szCs w:val="20"/>
                <w:lang w:eastAsia="hy-AM"/>
              </w:rPr>
              <w:t xml:space="preserve"> /հ.15 </w:t>
            </w:r>
            <w:proofErr w:type="spellStart"/>
            <w:r w:rsidRPr="00D010AD">
              <w:rPr>
                <w:rFonts w:ascii="Arial" w:hAnsi="Arial" w:cs="Arial"/>
                <w:b/>
                <w:bCs/>
                <w:i/>
                <w:iCs/>
                <w:sz w:val="20"/>
                <w:szCs w:val="20"/>
                <w:lang w:eastAsia="hy-AM"/>
              </w:rPr>
              <w:t>պոլիկլինիկային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հարակից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տարածքի</w:t>
            </w:r>
            <w:proofErr w:type="spellEnd"/>
            <w:r w:rsidRPr="00D010AD">
              <w:rPr>
                <w:rFonts w:ascii="Arial" w:hAnsi="Arial" w:cs="Arial"/>
                <w:b/>
                <w:bCs/>
                <w:i/>
                <w:iCs/>
                <w:sz w:val="20"/>
                <w:szCs w:val="20"/>
                <w:lang w:eastAsia="hy-AM"/>
              </w:rPr>
              <w:t>/</w:t>
            </w:r>
            <w:proofErr w:type="spellStart"/>
            <w:r w:rsidRPr="00D010AD">
              <w:rPr>
                <w:rFonts w:ascii="Arial" w:hAnsi="Arial" w:cs="Arial"/>
                <w:b/>
                <w:bCs/>
                <w:i/>
                <w:iCs/>
                <w:sz w:val="20"/>
                <w:szCs w:val="20"/>
                <w:lang w:eastAsia="hy-AM"/>
              </w:rPr>
              <w:t>դեպի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Սեբաստիա</w:t>
            </w:r>
            <w:proofErr w:type="spellEnd"/>
            <w:r w:rsidRPr="00D010AD">
              <w:rPr>
                <w:rFonts w:ascii="Arial" w:hAnsi="Arial" w:cs="Arial"/>
                <w:b/>
                <w:bCs/>
                <w:i/>
                <w:iCs/>
                <w:sz w:val="20"/>
                <w:szCs w:val="20"/>
                <w:lang w:eastAsia="hy-AM"/>
              </w:rPr>
              <w:t xml:space="preserve"> </w:t>
            </w:r>
            <w:proofErr w:type="spellStart"/>
            <w:proofErr w:type="gramStart"/>
            <w:r w:rsidRPr="00D010AD">
              <w:rPr>
                <w:rFonts w:ascii="Arial" w:hAnsi="Arial" w:cs="Arial"/>
                <w:b/>
                <w:bCs/>
                <w:i/>
                <w:iCs/>
                <w:sz w:val="20"/>
                <w:szCs w:val="20"/>
                <w:lang w:eastAsia="hy-AM"/>
              </w:rPr>
              <w:t>փողոց</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տանող</w:t>
            </w:r>
            <w:proofErr w:type="spellEnd"/>
            <w:proofErr w:type="gram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անցուղու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մայթի</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p>
          <w:p w14:paraId="19DFDE49" w14:textId="77777777" w:rsidR="00D010AD" w:rsidRPr="00D010AD" w:rsidRDefault="00D010AD" w:rsidP="00D010AD">
            <w:pPr>
              <w:jc w:val="center"/>
              <w:rPr>
                <w:rFonts w:ascii="Arial" w:hAnsi="Arial" w:cs="Arial"/>
                <w:b/>
                <w:bCs/>
                <w:i/>
                <w:iCs/>
                <w:sz w:val="20"/>
                <w:szCs w:val="20"/>
                <w:lang w:eastAsia="hy-AM"/>
              </w:rPr>
            </w:pPr>
          </w:p>
          <w:p w14:paraId="3C5F5BE7" w14:textId="77777777" w:rsidR="00D010AD" w:rsidRPr="00D010AD" w:rsidRDefault="00D010AD" w:rsidP="00D010AD">
            <w:pPr>
              <w:jc w:val="center"/>
              <w:rPr>
                <w:rFonts w:ascii="Arial" w:hAnsi="Arial" w:cs="Arial"/>
                <w:b/>
                <w:bCs/>
                <w:i/>
                <w:iCs/>
                <w:sz w:val="20"/>
                <w:szCs w:val="20"/>
                <w:lang w:eastAsia="hy-AM"/>
              </w:rPr>
            </w:pPr>
            <w:proofErr w:type="spellStart"/>
            <w:r w:rsidRPr="00D010AD">
              <w:rPr>
                <w:rFonts w:ascii="Arial" w:hAnsi="Arial" w:cs="Arial"/>
                <w:b/>
                <w:bCs/>
                <w:i/>
                <w:iCs/>
                <w:sz w:val="20"/>
                <w:szCs w:val="20"/>
                <w:lang w:eastAsia="hy-AM"/>
              </w:rPr>
              <w:t>Մալաթիա-Սեբաստիա</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վարչական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շրջանում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Մայրության</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զբոսայգու</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վերակառուցում</w:t>
            </w:r>
            <w:proofErr w:type="spellEnd"/>
            <w:r w:rsidRPr="00D010AD">
              <w:rPr>
                <w:rFonts w:ascii="Arial" w:hAnsi="Arial" w:cs="Arial"/>
                <w:b/>
                <w:bCs/>
                <w:i/>
                <w:iCs/>
                <w:sz w:val="20"/>
                <w:szCs w:val="20"/>
                <w:lang w:eastAsia="hy-AM"/>
              </w:rPr>
              <w:t xml:space="preserve"> /</w:t>
            </w:r>
            <w:proofErr w:type="spellStart"/>
            <w:r w:rsidRPr="00D010AD">
              <w:rPr>
                <w:rFonts w:ascii="Arial" w:hAnsi="Arial" w:cs="Arial"/>
                <w:b/>
                <w:bCs/>
                <w:i/>
                <w:iCs/>
                <w:sz w:val="20"/>
                <w:szCs w:val="20"/>
                <w:lang w:eastAsia="hy-AM"/>
              </w:rPr>
              <w:t>վերանորոգում</w:t>
            </w:r>
            <w:proofErr w:type="spellEnd"/>
          </w:p>
          <w:p w14:paraId="52F9CABD" w14:textId="77777777" w:rsidR="00D010AD" w:rsidRPr="00D010AD" w:rsidRDefault="00D010AD" w:rsidP="00D010AD">
            <w:pPr>
              <w:jc w:val="center"/>
              <w:rPr>
                <w:rFonts w:ascii="GHEA Grapalat" w:hAnsi="GHEA Grapalat"/>
                <w:sz w:val="20"/>
                <w:szCs w:val="20"/>
              </w:rPr>
            </w:pPr>
          </w:p>
        </w:tc>
        <w:tc>
          <w:tcPr>
            <w:tcW w:w="810" w:type="dxa"/>
            <w:vAlign w:val="center"/>
          </w:tcPr>
          <w:p w14:paraId="53E39518" w14:textId="1219F2A9" w:rsidR="00D010AD" w:rsidRPr="00047CDC" w:rsidRDefault="00D010AD" w:rsidP="00D010AD">
            <w:pPr>
              <w:jc w:val="center"/>
              <w:rPr>
                <w:rFonts w:ascii="GHEA Grapalat" w:hAnsi="GHEA Grapalat"/>
                <w:sz w:val="18"/>
                <w:lang w:val="hy-AM"/>
              </w:rPr>
            </w:pPr>
            <w:r>
              <w:rPr>
                <w:rFonts w:ascii="GHEA Grapalat" w:hAnsi="GHEA Grapalat"/>
                <w:sz w:val="18"/>
                <w:lang w:val="hy-AM"/>
              </w:rPr>
              <w:lastRenderedPageBreak/>
              <w:t>դրամ</w:t>
            </w:r>
          </w:p>
        </w:tc>
        <w:tc>
          <w:tcPr>
            <w:tcW w:w="540" w:type="dxa"/>
            <w:textDirection w:val="btLr"/>
            <w:vAlign w:val="center"/>
          </w:tcPr>
          <w:p w14:paraId="5CDB8ACA" w14:textId="3819EC5C" w:rsidR="00D010AD" w:rsidRPr="00047CDC" w:rsidRDefault="00D010AD" w:rsidP="00D010AD">
            <w:pPr>
              <w:ind w:left="113" w:right="113"/>
              <w:jc w:val="center"/>
              <w:rPr>
                <w:rFonts w:ascii="GHEA Grapalat" w:hAnsi="GHEA Grapalat"/>
                <w:sz w:val="18"/>
                <w:lang w:val="hy-AM"/>
              </w:rPr>
            </w:pPr>
          </w:p>
        </w:tc>
        <w:tc>
          <w:tcPr>
            <w:tcW w:w="360" w:type="dxa"/>
            <w:textDirection w:val="btLr"/>
            <w:vAlign w:val="center"/>
          </w:tcPr>
          <w:p w14:paraId="6D6855C0" w14:textId="558D65A1" w:rsidR="00D010AD" w:rsidRPr="00047CDC" w:rsidRDefault="00D010AD" w:rsidP="00D010AD">
            <w:pPr>
              <w:ind w:left="113" w:right="113"/>
              <w:jc w:val="center"/>
              <w:rPr>
                <w:rFonts w:ascii="GHEA Grapalat" w:hAnsi="GHEA Grapalat"/>
                <w:sz w:val="18"/>
                <w:lang w:val="hy-AM"/>
              </w:rPr>
            </w:pPr>
            <w:r>
              <w:rPr>
                <w:rFonts w:ascii="GHEA Grapalat" w:hAnsi="GHEA Grapalat"/>
                <w:sz w:val="18"/>
                <w:lang w:val="hy-AM"/>
              </w:rPr>
              <w:t>1</w:t>
            </w:r>
          </w:p>
        </w:tc>
        <w:tc>
          <w:tcPr>
            <w:tcW w:w="1170" w:type="dxa"/>
            <w:vAlign w:val="center"/>
          </w:tcPr>
          <w:p w14:paraId="56AE95F1" w14:textId="1008836D" w:rsidR="00D010AD" w:rsidRPr="00D34902" w:rsidRDefault="00D010AD" w:rsidP="00D010AD">
            <w:pPr>
              <w:ind w:left="113" w:right="113"/>
              <w:jc w:val="center"/>
              <w:rPr>
                <w:rFonts w:ascii="GHEA Grapalat" w:hAnsi="GHEA Grapalat"/>
                <w:sz w:val="18"/>
                <w:szCs w:val="18"/>
                <w:lang w:val="ru-RU"/>
              </w:rPr>
            </w:pPr>
            <w:proofErr w:type="spellStart"/>
            <w:r w:rsidRPr="00D010AD">
              <w:rPr>
                <w:rFonts w:ascii="Arial" w:hAnsi="Arial" w:cs="Arial"/>
                <w:b/>
                <w:bCs/>
                <w:sz w:val="18"/>
                <w:szCs w:val="18"/>
                <w:lang w:eastAsia="hy-AM"/>
              </w:rPr>
              <w:t>Մալաթիա</w:t>
            </w:r>
            <w:r w:rsidRPr="00D010AD">
              <w:rPr>
                <w:rFonts w:ascii="Arial Armenian" w:hAnsi="Arial Armenian" w:cs="Calibri"/>
                <w:b/>
                <w:bCs/>
                <w:sz w:val="18"/>
                <w:szCs w:val="18"/>
                <w:lang w:eastAsia="hy-AM"/>
              </w:rPr>
              <w:t>-</w:t>
            </w:r>
            <w:r w:rsidRPr="00D010AD">
              <w:rPr>
                <w:rFonts w:ascii="Arial" w:hAnsi="Arial" w:cs="Arial"/>
                <w:b/>
                <w:bCs/>
                <w:sz w:val="18"/>
                <w:szCs w:val="18"/>
                <w:lang w:eastAsia="hy-AM"/>
              </w:rPr>
              <w:t>Սեբաստիա</w:t>
            </w:r>
            <w:proofErr w:type="spellEnd"/>
            <w:r w:rsidRPr="00D010AD">
              <w:rPr>
                <w:rFonts w:ascii="Arial Armenian" w:hAnsi="Arial Armenian" w:cs="Calibri"/>
                <w:b/>
                <w:bCs/>
                <w:sz w:val="18"/>
                <w:szCs w:val="18"/>
                <w:lang w:eastAsia="hy-AM"/>
              </w:rPr>
              <w:t xml:space="preserve"> </w:t>
            </w:r>
            <w:proofErr w:type="spellStart"/>
            <w:r w:rsidRPr="00D010AD">
              <w:rPr>
                <w:rFonts w:ascii="Arial" w:hAnsi="Arial" w:cs="Arial"/>
                <w:b/>
                <w:bCs/>
                <w:sz w:val="18"/>
                <w:szCs w:val="18"/>
                <w:lang w:eastAsia="hy-AM"/>
              </w:rPr>
              <w:t>վարչական</w:t>
            </w:r>
            <w:proofErr w:type="spellEnd"/>
            <w:r w:rsidRPr="00D010AD">
              <w:rPr>
                <w:rFonts w:ascii="Arial Armenian" w:hAnsi="Arial Armenian" w:cs="Calibri"/>
                <w:b/>
                <w:bCs/>
                <w:sz w:val="18"/>
                <w:szCs w:val="18"/>
                <w:lang w:eastAsia="hy-AM"/>
              </w:rPr>
              <w:t xml:space="preserve"> </w:t>
            </w:r>
            <w:proofErr w:type="spellStart"/>
            <w:r w:rsidRPr="00D010AD">
              <w:rPr>
                <w:rFonts w:ascii="Arial" w:hAnsi="Arial" w:cs="Arial"/>
                <w:b/>
                <w:bCs/>
                <w:sz w:val="18"/>
                <w:szCs w:val="18"/>
                <w:lang w:eastAsia="hy-AM"/>
              </w:rPr>
              <w:t>շրջան</w:t>
            </w:r>
            <w:proofErr w:type="spellEnd"/>
            <w:r w:rsidR="00D34902">
              <w:rPr>
                <w:rFonts w:ascii="Arial" w:hAnsi="Arial" w:cs="Arial"/>
                <w:b/>
                <w:bCs/>
                <w:sz w:val="18"/>
                <w:szCs w:val="18"/>
                <w:lang w:val="ru-RU" w:eastAsia="hy-AM"/>
              </w:rPr>
              <w:t xml:space="preserve"> 32</w:t>
            </w:r>
          </w:p>
        </w:tc>
        <w:tc>
          <w:tcPr>
            <w:tcW w:w="1389" w:type="dxa"/>
            <w:vAlign w:val="center"/>
          </w:tcPr>
          <w:p w14:paraId="554C346C" w14:textId="77777777" w:rsidR="00D010AD" w:rsidRPr="00D010AD" w:rsidRDefault="00D010AD" w:rsidP="00D010AD">
            <w:pPr>
              <w:ind w:right="-111"/>
              <w:jc w:val="center"/>
              <w:rPr>
                <w:rFonts w:ascii="Arial" w:hAnsi="Arial" w:cs="Arial"/>
                <w:b/>
                <w:bCs/>
                <w:sz w:val="18"/>
                <w:szCs w:val="18"/>
                <w:lang w:val="hy-AM" w:eastAsia="hy-AM"/>
              </w:rPr>
            </w:pPr>
            <w:r w:rsidRPr="00D010AD">
              <w:rPr>
                <w:rFonts w:ascii="Arial" w:hAnsi="Arial" w:cs="Arial"/>
                <w:b/>
                <w:bCs/>
                <w:sz w:val="18"/>
                <w:szCs w:val="18"/>
                <w:lang w:val="hy-AM" w:eastAsia="hy-AM"/>
              </w:rPr>
              <w:t xml:space="preserve">պայմանագիրը ուժի մեջ մտնելու օրվանից </w:t>
            </w:r>
          </w:p>
          <w:p w14:paraId="02BB2DAC" w14:textId="6783F40A" w:rsidR="00D010AD" w:rsidRPr="00D010AD" w:rsidRDefault="00D010AD" w:rsidP="00D010AD">
            <w:pPr>
              <w:ind w:left="113" w:right="113"/>
              <w:jc w:val="center"/>
              <w:rPr>
                <w:sz w:val="18"/>
                <w:szCs w:val="18"/>
                <w:lang w:val="hy-AM"/>
              </w:rPr>
            </w:pPr>
            <w:r w:rsidRPr="00D010AD">
              <w:rPr>
                <w:rFonts w:ascii="Arial" w:hAnsi="Arial" w:cs="Arial"/>
                <w:b/>
                <w:bCs/>
                <w:sz w:val="18"/>
                <w:szCs w:val="18"/>
                <w:lang w:val="hy-AM" w:eastAsia="hy-AM"/>
              </w:rPr>
              <w:t>15</w:t>
            </w:r>
            <w:r w:rsidRPr="00D010AD">
              <w:rPr>
                <w:rFonts w:ascii="Cambria Math" w:hAnsi="Cambria Math" w:cs="Arial"/>
                <w:b/>
                <w:bCs/>
                <w:sz w:val="18"/>
                <w:szCs w:val="18"/>
                <w:lang w:val="hy-AM" w:eastAsia="hy-AM"/>
              </w:rPr>
              <w:t>․</w:t>
            </w:r>
            <w:r w:rsidRPr="00D010AD">
              <w:rPr>
                <w:rFonts w:ascii="Arial" w:hAnsi="Arial" w:cs="Arial"/>
                <w:b/>
                <w:bCs/>
                <w:sz w:val="18"/>
                <w:szCs w:val="18"/>
                <w:lang w:val="hy-AM" w:eastAsia="hy-AM"/>
              </w:rPr>
              <w:t>09</w:t>
            </w:r>
            <w:r w:rsidRPr="00D010AD">
              <w:rPr>
                <w:rFonts w:ascii="Cambria Math" w:hAnsi="Cambria Math" w:cs="Cambria Math"/>
                <w:b/>
                <w:bCs/>
                <w:sz w:val="18"/>
                <w:szCs w:val="18"/>
                <w:lang w:val="hy-AM" w:eastAsia="hy-AM"/>
              </w:rPr>
              <w:t>․</w:t>
            </w:r>
            <w:r w:rsidRPr="00D010AD">
              <w:rPr>
                <w:rFonts w:ascii="Arial" w:hAnsi="Arial" w:cs="Arial"/>
                <w:b/>
                <w:bCs/>
                <w:sz w:val="18"/>
                <w:szCs w:val="18"/>
                <w:lang w:val="hy-AM" w:eastAsia="hy-AM"/>
              </w:rPr>
              <w:t>2025թ</w:t>
            </w:r>
            <w:r w:rsidRPr="00D010AD">
              <w:rPr>
                <w:rFonts w:ascii="Cambria Math" w:hAnsi="Cambria Math" w:cs="Cambria Math"/>
                <w:b/>
                <w:bCs/>
                <w:sz w:val="18"/>
                <w:szCs w:val="18"/>
                <w:lang w:val="hy-AM" w:eastAsia="hy-AM"/>
              </w:rPr>
              <w:t>․</w:t>
            </w:r>
            <w:r w:rsidRPr="00D010AD">
              <w:rPr>
                <w:rFonts w:ascii="Arial" w:hAnsi="Arial" w:cs="Arial"/>
                <w:b/>
                <w:bCs/>
                <w:sz w:val="18"/>
                <w:szCs w:val="18"/>
                <w:lang w:val="hy-AM" w:eastAsia="hy-AM"/>
              </w:rPr>
              <w:t xml:space="preserve"> ներառյալ </w:t>
            </w:r>
          </w:p>
        </w:tc>
      </w:tr>
    </w:tbl>
    <w:p w14:paraId="7D427E15" w14:textId="77777777" w:rsidR="006B0170" w:rsidRPr="00393750" w:rsidRDefault="006B0170" w:rsidP="006B0170">
      <w:pPr>
        <w:jc w:val="center"/>
        <w:rPr>
          <w:rFonts w:ascii="GHEA Grapalat" w:hAnsi="GHEA Grapalat"/>
          <w:sz w:val="20"/>
          <w:lang w:val="af-ZA"/>
        </w:rPr>
      </w:pPr>
    </w:p>
    <w:p w14:paraId="754E3296" w14:textId="24224F48"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lastRenderedPageBreak/>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393750" w:rsidRDefault="007678FA" w:rsidP="007678FA">
      <w:pPr>
        <w:jc w:val="both"/>
        <w:rPr>
          <w:rFonts w:ascii="GHEA Grapalat" w:hAnsi="GHEA Grapalat"/>
          <w:sz w:val="20"/>
          <w:lang w:val="pt-BR"/>
        </w:rPr>
      </w:pPr>
    </w:p>
    <w:p w14:paraId="21BC8508" w14:textId="77777777" w:rsidR="007678FA" w:rsidRPr="00393750" w:rsidRDefault="007678FA" w:rsidP="007678FA">
      <w:pPr>
        <w:jc w:val="both"/>
        <w:rPr>
          <w:rFonts w:ascii="GHEA Grapalat" w:hAnsi="GHEA Grapalat"/>
          <w:sz w:val="20"/>
          <w:lang w:val="pt-BR"/>
        </w:rPr>
      </w:pPr>
    </w:p>
    <w:p w14:paraId="5848440B" w14:textId="77777777" w:rsidR="007678FA" w:rsidRPr="00393750"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6F002111" w14:textId="77777777" w:rsidR="007678FA" w:rsidRPr="00393750" w:rsidRDefault="007678FA" w:rsidP="00E53C12">
            <w:pPr>
              <w:rPr>
                <w:rFonts w:ascii="GHEA Grapalat" w:hAnsi="GHEA Grapalat"/>
                <w:sz w:val="22"/>
                <w:szCs w:val="22"/>
                <w:lang w:val="ru-RU"/>
              </w:rPr>
            </w:pPr>
          </w:p>
          <w:p w14:paraId="73016BC7" w14:textId="77777777" w:rsidR="007678FA" w:rsidRPr="00393750" w:rsidRDefault="007678FA" w:rsidP="00E53C12">
            <w:pPr>
              <w:rPr>
                <w:rFonts w:ascii="GHEA Grapalat" w:hAnsi="GHEA Grapalat"/>
                <w:sz w:val="22"/>
                <w:szCs w:val="22"/>
                <w:lang w:val="ru-RU"/>
              </w:rPr>
            </w:pPr>
          </w:p>
          <w:p w14:paraId="1890B2FF" w14:textId="77777777" w:rsidR="007678FA" w:rsidRPr="00393750" w:rsidRDefault="007678FA" w:rsidP="00E53C12">
            <w:pPr>
              <w:rPr>
                <w:rFonts w:ascii="GHEA Grapalat" w:hAnsi="GHEA Grapalat"/>
                <w:lang w:val="ru-RU"/>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19CD014" w14:textId="77777777" w:rsidR="007678FA" w:rsidRPr="00393750" w:rsidRDefault="007678FA" w:rsidP="00E53C12">
            <w:pPr>
              <w:jc w:val="center"/>
              <w:rPr>
                <w:rFonts w:ascii="GHEA Grapalat" w:hAnsi="GHEA Grapalat"/>
                <w:lang w:val="ru-RU"/>
              </w:rPr>
            </w:pPr>
          </w:p>
          <w:p w14:paraId="67E75EC3" w14:textId="77777777" w:rsidR="007678FA" w:rsidRPr="00393750" w:rsidRDefault="007678FA" w:rsidP="00E53C12">
            <w:pPr>
              <w:jc w:val="center"/>
              <w:rPr>
                <w:rFonts w:ascii="GHEA Grapalat" w:hAnsi="GHEA Grapalat"/>
                <w:lang w:val="ru-RU"/>
              </w:rPr>
            </w:pPr>
          </w:p>
          <w:p w14:paraId="322B5454" w14:textId="77777777" w:rsidR="007678FA" w:rsidRPr="00393750" w:rsidRDefault="007678FA" w:rsidP="00E53C12">
            <w:pPr>
              <w:jc w:val="center"/>
              <w:rPr>
                <w:rFonts w:ascii="GHEA Grapalat" w:hAnsi="GHEA Grapalat"/>
                <w:lang w:val="ru-RU"/>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0A68CF0B" w14:textId="0AE29E92" w:rsidR="001D1647" w:rsidRPr="00393750" w:rsidRDefault="006B0170" w:rsidP="006B0170">
      <w:pPr>
        <w:jc w:val="center"/>
        <w:rPr>
          <w:rFonts w:ascii="GHEA Grapalat" w:hAnsi="GHEA Grapalat"/>
          <w:b/>
          <w:sz w:val="20"/>
          <w:lang w:val="hy-AM"/>
        </w:rPr>
      </w:pPr>
      <w:r w:rsidRPr="00393750">
        <w:rPr>
          <w:rFonts w:ascii="GHEA Grapalat" w:hAnsi="GHEA Grapalat"/>
          <w:sz w:val="20"/>
          <w:lang w:val="hy-AM"/>
        </w:rPr>
        <w:t xml:space="preserve">             </w:t>
      </w:r>
      <w:r w:rsidRPr="00393750">
        <w:rPr>
          <w:rFonts w:ascii="GHEA Grapalat" w:hAnsi="GHEA Grapalat"/>
          <w:sz w:val="20"/>
          <w:lang w:val="hy-AM"/>
        </w:rPr>
        <w:tab/>
        <w:t xml:space="preserve">                                                 </w:t>
      </w:r>
      <w:r w:rsidRPr="00393750">
        <w:rPr>
          <w:rFonts w:ascii="GHEA Grapalat" w:hAnsi="GHEA Grapalat"/>
          <w:sz w:val="20"/>
          <w:lang w:val="pt-BR"/>
        </w:rPr>
        <w:t xml:space="preserve"> </w:t>
      </w:r>
    </w:p>
    <w:p w14:paraId="2189D82A" w14:textId="77777777" w:rsidR="00C22938" w:rsidRPr="00393750" w:rsidRDefault="00C22938" w:rsidP="002005AC">
      <w:pPr>
        <w:rPr>
          <w:rFonts w:ascii="GHEA Grapalat" w:hAnsi="GHEA Grapalat"/>
          <w:b/>
          <w:sz w:val="20"/>
          <w:lang w:val="ru-RU"/>
        </w:rPr>
      </w:pPr>
    </w:p>
    <w:p w14:paraId="266A0F48" w14:textId="77777777" w:rsidR="002005AC" w:rsidRDefault="002005AC" w:rsidP="002005AC">
      <w:pPr>
        <w:rPr>
          <w:rFonts w:ascii="GHEA Grapalat" w:hAnsi="GHEA Grapalat"/>
          <w:b/>
          <w:sz w:val="20"/>
          <w:lang w:val="hy-AM"/>
        </w:rPr>
      </w:pPr>
    </w:p>
    <w:p w14:paraId="50D282D1" w14:textId="77777777" w:rsidR="00BB0AEF" w:rsidRDefault="00BB0AEF" w:rsidP="002005AC">
      <w:pPr>
        <w:rPr>
          <w:rFonts w:ascii="GHEA Grapalat" w:hAnsi="GHEA Grapalat"/>
          <w:b/>
          <w:sz w:val="20"/>
          <w:lang w:val="hy-AM"/>
        </w:rPr>
      </w:pPr>
    </w:p>
    <w:p w14:paraId="658685A0" w14:textId="77777777" w:rsidR="00BB0AEF" w:rsidRDefault="00BB0AEF" w:rsidP="002005AC">
      <w:pPr>
        <w:rPr>
          <w:rFonts w:ascii="GHEA Grapalat" w:hAnsi="GHEA Grapalat"/>
          <w:b/>
          <w:sz w:val="20"/>
          <w:lang w:val="hy-AM"/>
        </w:rPr>
      </w:pPr>
    </w:p>
    <w:p w14:paraId="314C428D" w14:textId="77777777" w:rsidR="00BB0AEF" w:rsidRDefault="00BB0AEF" w:rsidP="002005AC">
      <w:pPr>
        <w:rPr>
          <w:rFonts w:ascii="GHEA Grapalat" w:hAnsi="GHEA Grapalat"/>
          <w:b/>
          <w:sz w:val="20"/>
          <w:lang w:val="hy-AM"/>
        </w:rPr>
      </w:pPr>
    </w:p>
    <w:p w14:paraId="3D38670B" w14:textId="77777777" w:rsidR="00BB0AEF" w:rsidRDefault="00BB0AEF" w:rsidP="002005AC">
      <w:pPr>
        <w:rPr>
          <w:rFonts w:ascii="GHEA Grapalat" w:hAnsi="GHEA Grapalat"/>
          <w:b/>
          <w:sz w:val="20"/>
          <w:lang w:val="hy-AM"/>
        </w:rPr>
      </w:pPr>
    </w:p>
    <w:p w14:paraId="22AABBEB" w14:textId="77777777" w:rsidR="00BB0AEF" w:rsidRDefault="00BB0AEF" w:rsidP="002005AC">
      <w:pPr>
        <w:rPr>
          <w:rFonts w:ascii="GHEA Grapalat" w:hAnsi="GHEA Grapalat"/>
          <w:b/>
          <w:sz w:val="20"/>
          <w:lang w:val="hy-AM"/>
        </w:rPr>
      </w:pPr>
    </w:p>
    <w:p w14:paraId="65557E7F" w14:textId="77777777" w:rsidR="00BB0AEF" w:rsidRDefault="00BB0AEF" w:rsidP="002005AC">
      <w:pPr>
        <w:rPr>
          <w:rFonts w:ascii="GHEA Grapalat" w:hAnsi="GHEA Grapalat"/>
          <w:b/>
          <w:sz w:val="20"/>
          <w:lang w:val="hy-AM"/>
        </w:rPr>
      </w:pPr>
    </w:p>
    <w:p w14:paraId="64CE0B66" w14:textId="77777777" w:rsidR="00BB0AEF" w:rsidRDefault="00BB0AEF" w:rsidP="002005AC">
      <w:pPr>
        <w:rPr>
          <w:rFonts w:ascii="GHEA Grapalat" w:hAnsi="GHEA Grapalat"/>
          <w:b/>
          <w:sz w:val="20"/>
          <w:lang w:val="hy-AM"/>
        </w:rPr>
      </w:pPr>
    </w:p>
    <w:p w14:paraId="1E4CF258" w14:textId="77777777" w:rsidR="00BB0AEF" w:rsidRDefault="00BB0AEF" w:rsidP="002005AC">
      <w:pPr>
        <w:rPr>
          <w:rFonts w:ascii="GHEA Grapalat" w:hAnsi="GHEA Grapalat"/>
          <w:b/>
          <w:sz w:val="20"/>
          <w:lang w:val="hy-AM"/>
        </w:rPr>
      </w:pPr>
    </w:p>
    <w:p w14:paraId="734E1472" w14:textId="77777777" w:rsidR="00BB0AEF" w:rsidRDefault="00BB0AEF" w:rsidP="002005AC">
      <w:pPr>
        <w:rPr>
          <w:rFonts w:ascii="GHEA Grapalat" w:hAnsi="GHEA Grapalat"/>
          <w:b/>
          <w:sz w:val="20"/>
          <w:lang w:val="hy-AM"/>
        </w:rPr>
      </w:pPr>
    </w:p>
    <w:p w14:paraId="01598128" w14:textId="77777777" w:rsidR="00BB0AEF" w:rsidRDefault="00BB0AEF" w:rsidP="002005AC">
      <w:pPr>
        <w:rPr>
          <w:rFonts w:ascii="GHEA Grapalat" w:hAnsi="GHEA Grapalat"/>
          <w:b/>
          <w:sz w:val="20"/>
          <w:lang w:val="hy-AM"/>
        </w:rPr>
      </w:pPr>
    </w:p>
    <w:p w14:paraId="1734CF05" w14:textId="77777777" w:rsidR="00BB0AEF" w:rsidRDefault="00BB0AEF" w:rsidP="002005AC">
      <w:pPr>
        <w:rPr>
          <w:rFonts w:ascii="GHEA Grapalat" w:hAnsi="GHEA Grapalat"/>
          <w:b/>
          <w:sz w:val="20"/>
          <w:lang w:val="hy-AM"/>
        </w:rPr>
      </w:pPr>
    </w:p>
    <w:p w14:paraId="13AFA46C" w14:textId="77777777" w:rsidR="00BB0AEF" w:rsidRDefault="00BB0AEF" w:rsidP="002005AC">
      <w:pPr>
        <w:rPr>
          <w:rFonts w:ascii="GHEA Grapalat" w:hAnsi="GHEA Grapalat"/>
          <w:b/>
          <w:sz w:val="20"/>
          <w:lang w:val="hy-AM"/>
        </w:rPr>
      </w:pPr>
    </w:p>
    <w:p w14:paraId="3C6FE74E" w14:textId="77777777" w:rsidR="00BB0AEF" w:rsidRDefault="00BB0AEF" w:rsidP="002005AC">
      <w:pPr>
        <w:rPr>
          <w:rFonts w:ascii="GHEA Grapalat" w:hAnsi="GHEA Grapalat"/>
          <w:b/>
          <w:sz w:val="20"/>
          <w:lang w:val="hy-AM"/>
        </w:rPr>
      </w:pPr>
    </w:p>
    <w:p w14:paraId="01A1D3DE" w14:textId="77777777" w:rsidR="00BB0AEF" w:rsidRDefault="00BB0AEF" w:rsidP="002005AC">
      <w:pPr>
        <w:rPr>
          <w:rFonts w:ascii="GHEA Grapalat" w:hAnsi="GHEA Grapalat"/>
          <w:b/>
          <w:sz w:val="20"/>
          <w:lang w:val="hy-AM"/>
        </w:rPr>
      </w:pPr>
    </w:p>
    <w:p w14:paraId="7D6FC904" w14:textId="77777777" w:rsidR="00BB0AEF" w:rsidRDefault="00BB0AEF" w:rsidP="002005AC">
      <w:pPr>
        <w:rPr>
          <w:rFonts w:ascii="GHEA Grapalat" w:hAnsi="GHEA Grapalat"/>
          <w:b/>
          <w:sz w:val="20"/>
          <w:lang w:val="hy-AM"/>
        </w:rPr>
      </w:pPr>
    </w:p>
    <w:p w14:paraId="6EAE8815" w14:textId="77777777" w:rsidR="00BB0AEF" w:rsidRDefault="00BB0AEF" w:rsidP="002005AC">
      <w:pPr>
        <w:rPr>
          <w:rFonts w:ascii="GHEA Grapalat" w:hAnsi="GHEA Grapalat"/>
          <w:b/>
          <w:sz w:val="20"/>
          <w:lang w:val="hy-AM"/>
        </w:rPr>
      </w:pPr>
    </w:p>
    <w:p w14:paraId="0F2F93BF" w14:textId="77777777" w:rsidR="00BB0AEF" w:rsidRDefault="00BB0AEF" w:rsidP="002005AC">
      <w:pPr>
        <w:rPr>
          <w:rFonts w:ascii="GHEA Grapalat" w:hAnsi="GHEA Grapalat"/>
          <w:b/>
          <w:sz w:val="20"/>
          <w:lang w:val="hy-AM"/>
        </w:rPr>
      </w:pPr>
    </w:p>
    <w:p w14:paraId="56073065" w14:textId="77777777" w:rsidR="00BB0AEF" w:rsidRDefault="00BB0AEF" w:rsidP="002005AC">
      <w:pPr>
        <w:rPr>
          <w:rFonts w:ascii="GHEA Grapalat" w:hAnsi="GHEA Grapalat"/>
          <w:b/>
          <w:sz w:val="20"/>
          <w:lang w:val="hy-AM"/>
        </w:rPr>
      </w:pPr>
    </w:p>
    <w:p w14:paraId="45415528" w14:textId="77777777" w:rsidR="00BB0AEF" w:rsidRDefault="00BB0AEF" w:rsidP="002005AC">
      <w:pPr>
        <w:rPr>
          <w:rFonts w:ascii="GHEA Grapalat" w:hAnsi="GHEA Grapalat"/>
          <w:b/>
          <w:sz w:val="20"/>
          <w:lang w:val="hy-AM"/>
        </w:rPr>
      </w:pPr>
    </w:p>
    <w:p w14:paraId="4449C099" w14:textId="77777777" w:rsidR="00BB0AEF" w:rsidRPr="00BB0AEF" w:rsidRDefault="00BB0AEF" w:rsidP="002005AC">
      <w:pPr>
        <w:rPr>
          <w:rFonts w:ascii="GHEA Grapalat" w:hAnsi="GHEA Grapalat"/>
          <w:b/>
          <w:sz w:val="20"/>
          <w:lang w:val="hy-AM"/>
        </w:rPr>
      </w:pPr>
    </w:p>
    <w:p w14:paraId="17F018E1" w14:textId="77777777" w:rsidR="002005AC" w:rsidRPr="00393750" w:rsidRDefault="002005AC" w:rsidP="002005AC">
      <w:pPr>
        <w:rPr>
          <w:rFonts w:ascii="GHEA Grapalat" w:hAnsi="GHEA Grapalat"/>
          <w:sz w:val="20"/>
          <w:lang w:val="ru-RU"/>
        </w:rPr>
      </w:pPr>
    </w:p>
    <w:p w14:paraId="0769D9F6" w14:textId="77777777" w:rsidR="00C22938" w:rsidRDefault="00C22938" w:rsidP="007678FA">
      <w:pPr>
        <w:jc w:val="center"/>
        <w:rPr>
          <w:rFonts w:ascii="GHEA Grapalat" w:hAnsi="GHEA Grapalat"/>
          <w:sz w:val="20"/>
          <w:lang w:val="hy-AM"/>
        </w:rPr>
      </w:pPr>
    </w:p>
    <w:p w14:paraId="4D28CF03" w14:textId="77777777" w:rsidR="00567F5E" w:rsidRDefault="00567F5E" w:rsidP="007678FA">
      <w:pPr>
        <w:jc w:val="center"/>
        <w:rPr>
          <w:rFonts w:ascii="GHEA Grapalat" w:hAnsi="GHEA Grapalat"/>
          <w:sz w:val="20"/>
          <w:lang w:val="hy-AM"/>
        </w:rPr>
      </w:pPr>
    </w:p>
    <w:p w14:paraId="0D7E5268" w14:textId="77777777" w:rsidR="00567F5E" w:rsidRDefault="00567F5E" w:rsidP="007678FA">
      <w:pPr>
        <w:jc w:val="center"/>
        <w:rPr>
          <w:rFonts w:ascii="GHEA Grapalat" w:hAnsi="GHEA Grapalat"/>
          <w:sz w:val="20"/>
          <w:lang w:val="hy-AM"/>
        </w:rPr>
      </w:pPr>
    </w:p>
    <w:p w14:paraId="2FE2FD0A" w14:textId="77777777" w:rsidR="00567F5E" w:rsidRDefault="00567F5E" w:rsidP="007678FA">
      <w:pPr>
        <w:jc w:val="center"/>
        <w:rPr>
          <w:rFonts w:ascii="GHEA Grapalat" w:hAnsi="GHEA Grapalat"/>
          <w:sz w:val="20"/>
          <w:lang w:val="hy-AM"/>
        </w:rPr>
      </w:pPr>
    </w:p>
    <w:p w14:paraId="7D963B47" w14:textId="77777777" w:rsidR="00567F5E" w:rsidRDefault="00567F5E" w:rsidP="007678FA">
      <w:pPr>
        <w:jc w:val="center"/>
        <w:rPr>
          <w:rFonts w:ascii="GHEA Grapalat" w:hAnsi="GHEA Grapalat"/>
          <w:sz w:val="20"/>
          <w:lang w:val="hy-AM"/>
        </w:rPr>
      </w:pPr>
    </w:p>
    <w:p w14:paraId="7DF77862" w14:textId="77777777" w:rsidR="00567F5E" w:rsidRDefault="00567F5E" w:rsidP="007678FA">
      <w:pPr>
        <w:jc w:val="center"/>
        <w:rPr>
          <w:rFonts w:ascii="GHEA Grapalat" w:hAnsi="GHEA Grapalat"/>
          <w:sz w:val="20"/>
          <w:lang w:val="hy-AM"/>
        </w:rPr>
      </w:pPr>
    </w:p>
    <w:p w14:paraId="33501934" w14:textId="77777777" w:rsidR="00567F5E" w:rsidRDefault="00567F5E" w:rsidP="007678FA">
      <w:pPr>
        <w:jc w:val="center"/>
        <w:rPr>
          <w:rFonts w:ascii="GHEA Grapalat" w:hAnsi="GHEA Grapalat"/>
          <w:sz w:val="20"/>
          <w:lang w:val="hy-AM"/>
        </w:rPr>
      </w:pPr>
    </w:p>
    <w:p w14:paraId="11625A43" w14:textId="77777777" w:rsidR="00567F5E" w:rsidRDefault="00567F5E" w:rsidP="007678FA">
      <w:pPr>
        <w:jc w:val="center"/>
        <w:rPr>
          <w:rFonts w:ascii="GHEA Grapalat" w:hAnsi="GHEA Grapalat"/>
          <w:sz w:val="20"/>
          <w:lang w:val="hy-AM"/>
        </w:rPr>
      </w:pPr>
    </w:p>
    <w:p w14:paraId="3AA05CAD" w14:textId="77777777" w:rsidR="00567F5E" w:rsidRDefault="00567F5E" w:rsidP="007678FA">
      <w:pPr>
        <w:jc w:val="center"/>
        <w:rPr>
          <w:rFonts w:ascii="GHEA Grapalat" w:hAnsi="GHEA Grapalat"/>
          <w:sz w:val="20"/>
          <w:lang w:val="hy-AM"/>
        </w:rPr>
      </w:pPr>
    </w:p>
    <w:p w14:paraId="49ABF927" w14:textId="77777777" w:rsidR="00567F5E" w:rsidRDefault="00567F5E" w:rsidP="007678FA">
      <w:pPr>
        <w:jc w:val="center"/>
        <w:rPr>
          <w:rFonts w:ascii="GHEA Grapalat" w:hAnsi="GHEA Grapalat"/>
          <w:sz w:val="20"/>
          <w:lang w:val="hy-AM"/>
        </w:rPr>
      </w:pPr>
    </w:p>
    <w:p w14:paraId="4CD1ACE4" w14:textId="77777777" w:rsidR="00567F5E" w:rsidRDefault="00567F5E" w:rsidP="007678FA">
      <w:pPr>
        <w:jc w:val="center"/>
        <w:rPr>
          <w:rFonts w:ascii="GHEA Grapalat" w:hAnsi="GHEA Grapalat"/>
          <w:sz w:val="20"/>
          <w:lang w:val="hy-AM"/>
        </w:rPr>
      </w:pPr>
    </w:p>
    <w:p w14:paraId="51C52913" w14:textId="77777777" w:rsidR="00567F5E" w:rsidRPr="00393750" w:rsidRDefault="00567F5E" w:rsidP="007678FA">
      <w:pPr>
        <w:jc w:val="center"/>
        <w:rPr>
          <w:rFonts w:ascii="GHEA Grapalat" w:hAnsi="GHEA Grapalat"/>
          <w:sz w:val="20"/>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3E3A4BDF"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07"/>
        <w:gridCol w:w="533"/>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566C6A"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E70AC9">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07"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533"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EA11B7" w:rsidRPr="00393750" w14:paraId="55B76E83" w14:textId="77777777" w:rsidTr="00E70AC9">
        <w:trPr>
          <w:cantSplit/>
          <w:trHeight w:val="1538"/>
        </w:trPr>
        <w:tc>
          <w:tcPr>
            <w:tcW w:w="1237" w:type="dxa"/>
            <w:vAlign w:val="center"/>
          </w:tcPr>
          <w:p w14:paraId="0B4C7119" w14:textId="77777777" w:rsidR="00EA11B7" w:rsidRPr="00393750" w:rsidRDefault="00EA11B7" w:rsidP="00EA11B7">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EA11B7" w:rsidRPr="00393750" w:rsidRDefault="00EA11B7" w:rsidP="00EA11B7">
            <w:pPr>
              <w:jc w:val="center"/>
              <w:rPr>
                <w:rFonts w:ascii="GHEA Grapalat" w:hAnsi="GHEA Grapalat"/>
                <w:sz w:val="20"/>
                <w:lang w:val="es-ES"/>
              </w:rPr>
            </w:pPr>
          </w:p>
        </w:tc>
        <w:tc>
          <w:tcPr>
            <w:tcW w:w="1170" w:type="dxa"/>
            <w:vAlign w:val="center"/>
          </w:tcPr>
          <w:p w14:paraId="539B8962" w14:textId="275B4FEC" w:rsidR="00EA11B7" w:rsidRPr="00393750" w:rsidRDefault="00A24A1B" w:rsidP="00EA11B7">
            <w:pPr>
              <w:jc w:val="center"/>
              <w:rPr>
                <w:rFonts w:ascii="GHEA Grapalat" w:hAnsi="GHEA Grapalat"/>
                <w:sz w:val="20"/>
              </w:rPr>
            </w:pPr>
            <w:r w:rsidRPr="0032732C">
              <w:rPr>
                <w:rFonts w:ascii="GHEA Grapalat" w:hAnsi="GHEA Grapalat"/>
                <w:sz w:val="20"/>
                <w:szCs w:val="20"/>
              </w:rPr>
              <w:t>50531140/</w:t>
            </w:r>
            <w:r w:rsidR="00CA22C7">
              <w:rPr>
                <w:rFonts w:ascii="GHEA Grapalat" w:hAnsi="GHEA Grapalat"/>
                <w:sz w:val="20"/>
                <w:szCs w:val="20"/>
              </w:rPr>
              <w:t>41</w:t>
            </w:r>
          </w:p>
        </w:tc>
        <w:tc>
          <w:tcPr>
            <w:tcW w:w="1923" w:type="dxa"/>
          </w:tcPr>
          <w:p w14:paraId="10F248C0" w14:textId="4443E87A" w:rsidR="00EA11B7" w:rsidRPr="0065197E" w:rsidRDefault="0065197E" w:rsidP="00EA11B7">
            <w:pPr>
              <w:jc w:val="center"/>
              <w:rPr>
                <w:rFonts w:ascii="GHEA Grapalat" w:hAnsi="GHEA Grapalat" w:cs="Sylfaen"/>
                <w:sz w:val="18"/>
                <w:szCs w:val="22"/>
                <w:lang w:val="pt-BR"/>
              </w:rPr>
            </w:pPr>
            <w:r w:rsidRPr="0065197E">
              <w:rPr>
                <w:rFonts w:ascii="GHEA Grapalat" w:hAnsi="GHEA Grapalat" w:cs="Sylfaen"/>
                <w:sz w:val="18"/>
                <w:szCs w:val="22"/>
                <w:lang w:val="pt-BR"/>
              </w:rPr>
              <w:t>Մալաթիա-Սեբաստիա վարչական շրջանի ղեկավարի աշխատակազմի կողմից ներկայացված նախագծանախահաշվային փաստաթղթերի փորձաքննության եզրակացության տրամադրման ծառայություններ</w:t>
            </w:r>
          </w:p>
        </w:tc>
        <w:tc>
          <w:tcPr>
            <w:tcW w:w="470" w:type="dxa"/>
          </w:tcPr>
          <w:p w14:paraId="39DDA08D" w14:textId="77777777" w:rsidR="00EA11B7" w:rsidRPr="00393750" w:rsidRDefault="00EA11B7" w:rsidP="00EA11B7">
            <w:pPr>
              <w:jc w:val="center"/>
              <w:rPr>
                <w:rFonts w:ascii="GHEA Grapalat" w:hAnsi="GHEA Grapalat"/>
                <w:sz w:val="20"/>
                <w:lang w:val="pt-BR"/>
              </w:rPr>
            </w:pPr>
          </w:p>
          <w:p w14:paraId="066520E9" w14:textId="77777777" w:rsidR="00EA11B7" w:rsidRPr="00393750" w:rsidRDefault="00EA11B7" w:rsidP="00EA11B7">
            <w:pPr>
              <w:jc w:val="center"/>
              <w:rPr>
                <w:rFonts w:ascii="GHEA Grapalat" w:hAnsi="GHEA Grapalat"/>
                <w:sz w:val="20"/>
                <w:lang w:val="pt-BR"/>
              </w:rPr>
            </w:pPr>
          </w:p>
          <w:p w14:paraId="70AC3C65"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EA11B7" w:rsidRPr="00393750" w:rsidRDefault="00EA11B7" w:rsidP="00EA11B7">
            <w:pPr>
              <w:jc w:val="center"/>
              <w:rPr>
                <w:rFonts w:ascii="GHEA Grapalat" w:hAnsi="GHEA Grapalat"/>
                <w:sz w:val="20"/>
                <w:lang w:val="pt-BR"/>
              </w:rPr>
            </w:pPr>
          </w:p>
          <w:p w14:paraId="02BBB2CF" w14:textId="77777777" w:rsidR="00EA11B7" w:rsidRPr="00393750" w:rsidRDefault="00EA11B7" w:rsidP="00EA11B7">
            <w:pPr>
              <w:jc w:val="center"/>
              <w:rPr>
                <w:rFonts w:ascii="GHEA Grapalat" w:hAnsi="GHEA Grapalat"/>
                <w:sz w:val="20"/>
                <w:lang w:val="pt-BR"/>
              </w:rPr>
            </w:pPr>
          </w:p>
          <w:p w14:paraId="75C75569"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EA11B7" w:rsidRPr="00393750" w:rsidRDefault="00EA11B7" w:rsidP="00EA11B7">
            <w:pPr>
              <w:jc w:val="center"/>
              <w:rPr>
                <w:rFonts w:ascii="GHEA Grapalat" w:hAnsi="GHEA Grapalat"/>
                <w:sz w:val="20"/>
                <w:lang w:val="pt-BR"/>
              </w:rPr>
            </w:pPr>
          </w:p>
          <w:p w14:paraId="449EA010" w14:textId="77777777" w:rsidR="00EA11B7" w:rsidRPr="00393750" w:rsidRDefault="00EA11B7" w:rsidP="00EA11B7">
            <w:pPr>
              <w:jc w:val="center"/>
              <w:rPr>
                <w:rFonts w:ascii="GHEA Grapalat" w:hAnsi="GHEA Grapalat"/>
                <w:sz w:val="20"/>
                <w:lang w:val="pt-BR"/>
              </w:rPr>
            </w:pPr>
          </w:p>
          <w:p w14:paraId="146F5577"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EA11B7" w:rsidRPr="00393750" w:rsidRDefault="00EA11B7" w:rsidP="00EA11B7">
            <w:pPr>
              <w:jc w:val="center"/>
              <w:rPr>
                <w:rFonts w:ascii="GHEA Grapalat" w:hAnsi="GHEA Grapalat"/>
                <w:sz w:val="20"/>
                <w:lang w:val="pt-BR"/>
              </w:rPr>
            </w:pPr>
          </w:p>
          <w:p w14:paraId="2615B0DE" w14:textId="77777777" w:rsidR="00EA11B7" w:rsidRPr="00393750" w:rsidRDefault="00EA11B7" w:rsidP="00EA11B7">
            <w:pPr>
              <w:jc w:val="center"/>
              <w:rPr>
                <w:rFonts w:ascii="GHEA Grapalat" w:hAnsi="GHEA Grapalat"/>
                <w:sz w:val="20"/>
                <w:lang w:val="pt-BR"/>
              </w:rPr>
            </w:pPr>
          </w:p>
          <w:p w14:paraId="292EF64A"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EA11B7" w:rsidRPr="00393750" w:rsidRDefault="00EA11B7" w:rsidP="00EA11B7">
            <w:pPr>
              <w:jc w:val="center"/>
              <w:rPr>
                <w:rFonts w:ascii="GHEA Grapalat" w:hAnsi="GHEA Grapalat"/>
                <w:sz w:val="20"/>
                <w:lang w:val="pt-BR"/>
              </w:rPr>
            </w:pPr>
          </w:p>
          <w:p w14:paraId="06E49B57" w14:textId="77777777" w:rsidR="00EA11B7" w:rsidRPr="00393750" w:rsidRDefault="00EA11B7" w:rsidP="00EA11B7">
            <w:pPr>
              <w:jc w:val="center"/>
              <w:rPr>
                <w:rFonts w:ascii="GHEA Grapalat" w:hAnsi="GHEA Grapalat"/>
                <w:sz w:val="20"/>
                <w:lang w:val="pt-BR"/>
              </w:rPr>
            </w:pPr>
          </w:p>
          <w:p w14:paraId="0B27FA8D"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07" w:type="dxa"/>
            <w:textDirection w:val="btLr"/>
          </w:tcPr>
          <w:p w14:paraId="497FBFF2" w14:textId="2AD56748" w:rsidR="00EA11B7" w:rsidRPr="00393750" w:rsidRDefault="00E70AC9" w:rsidP="00EA11B7">
            <w:pPr>
              <w:ind w:left="113" w:right="113"/>
              <w:jc w:val="center"/>
              <w:rPr>
                <w:rFonts w:ascii="GHEA Grapalat" w:hAnsi="GHEA Grapalat"/>
                <w:sz w:val="20"/>
                <w:lang w:val="pt-BR"/>
              </w:rPr>
            </w:pPr>
            <w:r w:rsidRPr="00393750">
              <w:rPr>
                <w:rFonts w:ascii="GHEA Grapalat" w:hAnsi="GHEA Grapalat"/>
                <w:sz w:val="20"/>
                <w:lang w:val="pt-BR"/>
              </w:rPr>
              <w:t>%</w:t>
            </w:r>
          </w:p>
          <w:p w14:paraId="44F39090" w14:textId="79EA549C" w:rsidR="00EA11B7" w:rsidRPr="00393750" w:rsidRDefault="00EA11B7" w:rsidP="00EA11B7">
            <w:pPr>
              <w:ind w:left="113" w:right="113"/>
              <w:jc w:val="center"/>
              <w:rPr>
                <w:rFonts w:ascii="GHEA Grapalat" w:hAnsi="GHEA Grapalat"/>
                <w:sz w:val="20"/>
                <w:lang w:val="pt-BR"/>
              </w:rPr>
            </w:pPr>
          </w:p>
        </w:tc>
        <w:tc>
          <w:tcPr>
            <w:tcW w:w="533" w:type="dxa"/>
            <w:textDirection w:val="btLr"/>
          </w:tcPr>
          <w:p w14:paraId="4E7EA227" w14:textId="06E0DD95"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0DD35B9" w14:textId="794D1D12"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CAA3689" w14:textId="0F4FA70A"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3D39167F" w14:textId="764A993B"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1C7EE1BE" w14:textId="493809F7"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3D39338" w14:textId="7392C527"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1CD29554" w14:textId="4D9DC221"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343DA81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566C6A"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shd w:val="clear" w:color="auto" w:fill="auto"/>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shd w:val="clear" w:color="auto" w:fill="auto"/>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shd w:val="clear" w:color="auto" w:fill="auto"/>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shd w:val="clear" w:color="auto" w:fill="auto"/>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shd w:val="clear" w:color="auto" w:fill="auto"/>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shd w:val="clear" w:color="auto" w:fill="auto"/>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4971A14F"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E673E5">
        <w:rPr>
          <w:rFonts w:ascii="GHEA Grapalat" w:hAnsi="GHEA Grapalat"/>
          <w:b/>
          <w:iCs/>
          <w:lang w:val="hy-AM"/>
        </w:rPr>
        <w:t>ԵՔ-ԳՀԾՁԲ-25/131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15"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6F84E661"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Pr>
                <w:rFonts w:ascii="GHEA Grapalat" w:hAnsi="GHEA Grapalat"/>
                <w:b/>
                <w:iCs/>
                <w:lang w:val="hy-AM"/>
              </w:rPr>
              <w:t>ԵՔ-ԳՀԾՁԲ-25/</w:t>
            </w:r>
            <w:r w:rsidR="00567F5E">
              <w:rPr>
                <w:rFonts w:ascii="GHEA Grapalat" w:hAnsi="GHEA Grapalat"/>
                <w:b/>
                <w:iCs/>
                <w:lang w:val="hy-AM"/>
              </w:rPr>
              <w:t>131</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15"/>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508BC" w14:textId="77777777" w:rsidR="0034348B" w:rsidRDefault="0034348B">
      <w:r>
        <w:separator/>
      </w:r>
    </w:p>
  </w:endnote>
  <w:endnote w:type="continuationSeparator" w:id="0">
    <w:p w14:paraId="4BF1FDCC" w14:textId="77777777" w:rsidR="0034348B" w:rsidRDefault="00343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8B204" w14:textId="77777777" w:rsidR="0034348B" w:rsidRDefault="0034348B">
      <w:r>
        <w:separator/>
      </w:r>
    </w:p>
  </w:footnote>
  <w:footnote w:type="continuationSeparator" w:id="0">
    <w:p w14:paraId="48E7120F" w14:textId="77777777" w:rsidR="0034348B" w:rsidRDefault="0034348B">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3F2E54FE" w14:textId="77777777" w:rsidR="00BB0AEF" w:rsidRPr="00CE432D" w:rsidRDefault="00BB0AEF" w:rsidP="00BB0AEF">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E52E80"/>
    <w:multiLevelType w:val="multilevel"/>
    <w:tmpl w:val="1B04B730"/>
    <w:numStyleLink w:val="RSBullets"/>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2"/>
  </w:num>
  <w:num w:numId="2" w16cid:durableId="121384374">
    <w:abstractNumId w:val="12"/>
  </w:num>
  <w:num w:numId="3" w16cid:durableId="1510635673">
    <w:abstractNumId w:val="28"/>
  </w:num>
  <w:num w:numId="4" w16cid:durableId="26954523">
    <w:abstractNumId w:val="23"/>
  </w:num>
  <w:num w:numId="5" w16cid:durableId="915867722">
    <w:abstractNumId w:val="35"/>
  </w:num>
  <w:num w:numId="6" w16cid:durableId="1756239825">
    <w:abstractNumId w:val="32"/>
    <w:lvlOverride w:ilvl="0">
      <w:startOverride w:val="1"/>
    </w:lvlOverride>
    <w:lvlOverride w:ilvl="1"/>
    <w:lvlOverride w:ilvl="2"/>
    <w:lvlOverride w:ilvl="3"/>
    <w:lvlOverride w:ilvl="4"/>
    <w:lvlOverride w:ilvl="5"/>
    <w:lvlOverride w:ilvl="6"/>
    <w:lvlOverride w:ilvl="7"/>
    <w:lvlOverride w:ilvl="8"/>
  </w:num>
  <w:num w:numId="7" w16cid:durableId="10310348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5"/>
  </w:num>
  <w:num w:numId="10" w16cid:durableId="123544293">
    <w:abstractNumId w:val="7"/>
  </w:num>
  <w:num w:numId="11" w16cid:durableId="97262048">
    <w:abstractNumId w:val="10"/>
  </w:num>
  <w:num w:numId="12" w16cid:durableId="1649506637">
    <w:abstractNumId w:val="40"/>
  </w:num>
  <w:num w:numId="13" w16cid:durableId="1365910139">
    <w:abstractNumId w:val="36"/>
  </w:num>
  <w:num w:numId="14" w16cid:durableId="2134013617">
    <w:abstractNumId w:val="16"/>
  </w:num>
  <w:num w:numId="15" w16cid:durableId="1713385307">
    <w:abstractNumId w:val="38"/>
  </w:num>
  <w:num w:numId="16" w16cid:durableId="1642349278">
    <w:abstractNumId w:val="21"/>
  </w:num>
  <w:num w:numId="17" w16cid:durableId="1294554384">
    <w:abstractNumId w:val="8"/>
  </w:num>
  <w:num w:numId="18" w16cid:durableId="130439591">
    <w:abstractNumId w:val="1"/>
  </w:num>
  <w:num w:numId="19" w16cid:durableId="1141657091">
    <w:abstractNumId w:val="5"/>
  </w:num>
  <w:num w:numId="20" w16cid:durableId="510536659">
    <w:abstractNumId w:val="3"/>
  </w:num>
  <w:num w:numId="21" w16cid:durableId="1739932918">
    <w:abstractNumId w:val="41"/>
  </w:num>
  <w:num w:numId="22" w16cid:durableId="202600681">
    <w:abstractNumId w:val="39"/>
  </w:num>
  <w:num w:numId="23" w16cid:durableId="920605103">
    <w:abstractNumId w:val="33"/>
  </w:num>
  <w:num w:numId="24" w16cid:durableId="476148632">
    <w:abstractNumId w:val="0"/>
  </w:num>
  <w:num w:numId="25" w16cid:durableId="957447502">
    <w:abstractNumId w:val="20"/>
  </w:num>
  <w:num w:numId="26" w16cid:durableId="1282763067">
    <w:abstractNumId w:val="24"/>
  </w:num>
  <w:num w:numId="27" w16cid:durableId="311641194">
    <w:abstractNumId w:val="31"/>
  </w:num>
  <w:num w:numId="28" w16cid:durableId="1513302455">
    <w:abstractNumId w:val="15"/>
  </w:num>
  <w:num w:numId="29" w16cid:durableId="10222">
    <w:abstractNumId w:val="14"/>
  </w:num>
  <w:num w:numId="30" w16cid:durableId="649870280">
    <w:abstractNumId w:val="18"/>
  </w:num>
  <w:num w:numId="31" w16cid:durableId="1819566551">
    <w:abstractNumId w:val="29"/>
  </w:num>
  <w:num w:numId="32" w16cid:durableId="1838114908">
    <w:abstractNumId w:val="13"/>
  </w:num>
  <w:num w:numId="33" w16cid:durableId="1624995276">
    <w:abstractNumId w:val="34"/>
  </w:num>
  <w:num w:numId="34" w16cid:durableId="285507571">
    <w:abstractNumId w:val="22"/>
  </w:num>
  <w:num w:numId="35" w16cid:durableId="1139884430">
    <w:abstractNumId w:val="9"/>
  </w:num>
  <w:num w:numId="36" w16cid:durableId="1520198090">
    <w:abstractNumId w:val="6"/>
  </w:num>
  <w:num w:numId="37" w16cid:durableId="761070606">
    <w:abstractNumId w:val="26"/>
  </w:num>
  <w:num w:numId="38" w16cid:durableId="176425345">
    <w:abstractNumId w:val="19"/>
  </w:num>
  <w:num w:numId="39" w16cid:durableId="1020007625">
    <w:abstractNumId w:val="11"/>
  </w:num>
  <w:num w:numId="40" w16cid:durableId="738284031">
    <w:abstractNumId w:val="4"/>
  </w:num>
  <w:num w:numId="41" w16cid:durableId="464586913">
    <w:abstractNumId w:val="30"/>
  </w:num>
  <w:num w:numId="42" w16cid:durableId="348218876">
    <w:abstractNumId w:val="17"/>
  </w:num>
  <w:num w:numId="43" w16cid:durableId="1916159899">
    <w:abstractNumId w:val="27"/>
  </w:num>
  <w:num w:numId="44" w16cid:durableId="8979383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88676389">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12AE"/>
    <w:rsid w:val="000425BF"/>
    <w:rsid w:val="0004387F"/>
    <w:rsid w:val="00043F1D"/>
    <w:rsid w:val="00046BAC"/>
    <w:rsid w:val="00047327"/>
    <w:rsid w:val="0004759D"/>
    <w:rsid w:val="00047CDC"/>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4871"/>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79C"/>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51B"/>
    <w:rsid w:val="001C76F7"/>
    <w:rsid w:val="001C7C1A"/>
    <w:rsid w:val="001D017D"/>
    <w:rsid w:val="001D1139"/>
    <w:rsid w:val="001D1647"/>
    <w:rsid w:val="001D1BE9"/>
    <w:rsid w:val="001D1CA5"/>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3688"/>
    <w:rsid w:val="002542AE"/>
    <w:rsid w:val="00254A36"/>
    <w:rsid w:val="00254E85"/>
    <w:rsid w:val="00255390"/>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48B"/>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950"/>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2E50"/>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D7FA8"/>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2F0"/>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C6A"/>
    <w:rsid w:val="00566FD6"/>
    <w:rsid w:val="00567040"/>
    <w:rsid w:val="005670AA"/>
    <w:rsid w:val="00567F5E"/>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3A41"/>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97E"/>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487F"/>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435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A93"/>
    <w:rsid w:val="007A0DD2"/>
    <w:rsid w:val="007A0EF4"/>
    <w:rsid w:val="007A16FB"/>
    <w:rsid w:val="007A2020"/>
    <w:rsid w:val="007A23DE"/>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0D69"/>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A1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3DF"/>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0F9A"/>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0DC7"/>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042"/>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9C9"/>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22C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0A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90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3E8"/>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363"/>
    <w:rsid w:val="00E656BF"/>
    <w:rsid w:val="00E65F37"/>
    <w:rsid w:val="00E66866"/>
    <w:rsid w:val="00E673E5"/>
    <w:rsid w:val="00E674AE"/>
    <w:rsid w:val="00E67BA7"/>
    <w:rsid w:val="00E700E1"/>
    <w:rsid w:val="00E702D7"/>
    <w:rsid w:val="00E70AC9"/>
    <w:rsid w:val="00E71155"/>
    <w:rsid w:val="00E71CEE"/>
    <w:rsid w:val="00E73B1B"/>
    <w:rsid w:val="00E73D09"/>
    <w:rsid w:val="00E74033"/>
    <w:rsid w:val="00E74264"/>
    <w:rsid w:val="00E749B7"/>
    <w:rsid w:val="00E74BF6"/>
    <w:rsid w:val="00E7522C"/>
    <w:rsid w:val="00E7544B"/>
    <w:rsid w:val="00E75B57"/>
    <w:rsid w:val="00E765B7"/>
    <w:rsid w:val="00E76F31"/>
    <w:rsid w:val="00E77E1A"/>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22C"/>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62</Pages>
  <Words>20010</Words>
  <Characters>114058</Characters>
  <Application>Microsoft Office Word</Application>
  <DocSecurity>0</DocSecurity>
  <Lines>950</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133801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263</cp:revision>
  <cp:lastPrinted>2018-02-16T07:12:00Z</cp:lastPrinted>
  <dcterms:created xsi:type="dcterms:W3CDTF">2022-10-31T11:36:00Z</dcterms:created>
  <dcterms:modified xsi:type="dcterms:W3CDTF">2025-07-03T08:34:00Z</dcterms:modified>
</cp:coreProperties>
</file>